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REGULAMIN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A"/>
          <w:sz w:val="28"/>
          <w:szCs w:val="28"/>
        </w:rPr>
        <w:t>XIV OGÓLNOPOLSKICH REGAT FARMACEUTÓW</w:t>
      </w:r>
      <w:bookmarkStart w:id="0" w:name="_GoBack"/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28 - 31 sierpnia 2025 r.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Regaty zostaną rozegrane według Przepisów Związku Żeglarstwa.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Na jednej łódce obowiązek uczestnictwa co najmniej 2 farmaceutów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(nie dotyczy firm farmaceutycznych i studentów).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Sternikiem musi być farmaceuta z uprawnieniami żeglarskimi.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(nie dotyczy firm farmaceutycznych i studentów).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Sternik musi posiadać ważne uprawnienia żeglarskie.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Każda łódka reprezentuje określoną Okręgową Izbę Aptekarską, firmę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farmaceutyczną, uczelnię lub organizację studencką.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Obowiązek posiadania bandery reprezentującej określoną Izbę Aptekarską, firmę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farmaceutyczną uczelnię lub organizację studencką (Format A 3).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Załoga musi składać się co najmniej z 4, a maksymalnie 5 osób.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Każda załoga musi złożyć deklarację uczestnictwa w regatach wraz z podpisami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członków załogi.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Startujemy w kilku kategoriach, tj.: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Całokształt Regat (wszystkie biegi razem) – o puchar Prezesa Naczelnej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Rady Aptekarskiej oraz tytuł Najlepszego Skipera Regat.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Bieg Długi – o puchar Prezesa Okręgowej Rady Aptekarskiej w Olsztynie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oraz tytuł Najlepszego Nawigatora Regat.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statuetkę Najmłodszego Uczestnika Regat.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statuetkę Fair Play.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Firmy farmaceutyczne zostaną sklasyfikowane w odrębnej klasyfikacji</w:t>
      </w:r>
    </w:p>
    <w:p>
      <w:pPr>
        <w:pStyle w:val="ListParagraph"/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firm farmaceutycznych, studenci w klasyfikacji Izb aptekarskich.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467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LibreOffice/24.8.6.2$Windows_X86_64 LibreOffice_project/6d98ba145e9a8a39fc57bcc76981d1fb1316c60c</Application>
  <AppVersion>15.0000</AppVersion>
  <Pages>1</Pages>
  <Words>176</Words>
  <Characters>1145</Characters>
  <CharactersWithSpaces>1285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2025-06-05T08:42:00Z</dcterms:created>
  <dc:creator>c0000013</dc:creator>
  <dc:description/>
  <dc:language>pl-PL</dc:language>
  <cp:lastModifiedBy>Magda</cp:lastModifiedBy>
  <dcterms:modified xsi:type="dcterms:W3CDTF">2025-06-05T08:42:00Z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