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2410"/>
        <w:gridCol w:w="6095"/>
      </w:tblGrid>
      <w:tr w:rsidR="00D82BEE" w:rsidRPr="007779C1" w14:paraId="72918B18" w14:textId="77777777" w:rsidTr="002B4259">
        <w:trPr>
          <w:trHeight w:val="940"/>
        </w:trPr>
        <w:tc>
          <w:tcPr>
            <w:tcW w:w="10348" w:type="dxa"/>
            <w:gridSpan w:val="3"/>
            <w:hideMark/>
          </w:tcPr>
          <w:p w14:paraId="52DDF048" w14:textId="77777777" w:rsidR="00D82BEE" w:rsidRPr="007779C1" w:rsidRDefault="00D82BEE" w:rsidP="001E3835">
            <w:pPr>
              <w:ind w:left="63"/>
              <w:jc w:val="center"/>
              <w:rPr>
                <w:rFonts w:cstheme="minorHAnsi"/>
                <w:b/>
                <w:lang w:val="en-US"/>
              </w:rPr>
            </w:pPr>
            <w:r w:rsidRPr="007779C1">
              <w:rPr>
                <w:rFonts w:cstheme="minorHAnsi"/>
                <w:b/>
                <w:lang w:val="en-US"/>
              </w:rPr>
              <w:t>STANDARDOWA PROCEDURA OPERACYJNA</w:t>
            </w:r>
          </w:p>
          <w:p w14:paraId="2757E8FA" w14:textId="77777777" w:rsidR="00D82BEE" w:rsidRPr="007779C1" w:rsidRDefault="00D82BEE" w:rsidP="001E3835">
            <w:pPr>
              <w:jc w:val="center"/>
              <w:rPr>
                <w:rFonts w:cstheme="minorHAnsi"/>
                <w:b/>
                <w:lang w:val="en-US"/>
              </w:rPr>
            </w:pPr>
            <w:r w:rsidRPr="007779C1">
              <w:rPr>
                <w:rFonts w:cstheme="minorHAnsi"/>
                <w:b/>
                <w:lang w:val="en-US"/>
              </w:rPr>
              <w:t>(SOP)</w:t>
            </w:r>
          </w:p>
        </w:tc>
      </w:tr>
      <w:tr w:rsidR="00D82BEE" w:rsidRPr="007779C1" w14:paraId="3CA26A12" w14:textId="77777777" w:rsidTr="002B4259">
        <w:trPr>
          <w:trHeight w:val="661"/>
        </w:trPr>
        <w:tc>
          <w:tcPr>
            <w:tcW w:w="1843" w:type="dxa"/>
            <w:vAlign w:val="center"/>
            <w:hideMark/>
          </w:tcPr>
          <w:p w14:paraId="54921479" w14:textId="77777777" w:rsidR="00D82BEE" w:rsidRPr="007779C1" w:rsidRDefault="00D82BEE" w:rsidP="001E3835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7779C1">
              <w:rPr>
                <w:rFonts w:cstheme="minorHAnsi"/>
                <w:b/>
              </w:rPr>
              <w:t>Tytuł:</w:t>
            </w:r>
          </w:p>
        </w:tc>
        <w:tc>
          <w:tcPr>
            <w:tcW w:w="8505" w:type="dxa"/>
            <w:gridSpan w:val="2"/>
          </w:tcPr>
          <w:p w14:paraId="0328506F" w14:textId="1BFDBF11" w:rsidR="00D82BEE" w:rsidRPr="00660738" w:rsidRDefault="00C53147" w:rsidP="005E4173">
            <w:pPr>
              <w:pStyle w:val="Nagwek"/>
              <w:spacing w:before="240" w:after="24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color w:val="000000"/>
              </w:rPr>
              <w:t>Zapobieganie prowadzenia obrotu</w:t>
            </w:r>
            <w:r w:rsidR="006912B7">
              <w:rPr>
                <w:rFonts w:cstheme="minorHAnsi"/>
                <w:b/>
                <w:bCs/>
                <w:color w:val="000000"/>
              </w:rPr>
              <w:t xml:space="preserve"> i wydawania</w:t>
            </w:r>
            <w:r>
              <w:rPr>
                <w:rFonts w:cstheme="minorHAnsi"/>
                <w:b/>
                <w:bCs/>
                <w:color w:val="000000"/>
              </w:rPr>
              <w:t xml:space="preserve"> produkt</w:t>
            </w:r>
            <w:r w:rsidR="006912B7">
              <w:rPr>
                <w:rFonts w:cstheme="minorHAnsi"/>
                <w:b/>
                <w:bCs/>
                <w:color w:val="000000"/>
              </w:rPr>
              <w:t>ów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D425EE">
              <w:rPr>
                <w:rFonts w:cstheme="minorHAnsi"/>
                <w:b/>
                <w:bCs/>
                <w:color w:val="000000"/>
              </w:rPr>
              <w:t>leczniczy</w:t>
            </w:r>
            <w:r w:rsidR="006912B7">
              <w:rPr>
                <w:rFonts w:cstheme="minorHAnsi"/>
                <w:b/>
                <w:bCs/>
                <w:color w:val="000000"/>
              </w:rPr>
              <w:t>ch</w:t>
            </w:r>
            <w:r w:rsidR="00D425EE">
              <w:rPr>
                <w:rFonts w:cstheme="minorHAnsi"/>
                <w:b/>
                <w:bCs/>
                <w:color w:val="000000"/>
              </w:rPr>
              <w:t xml:space="preserve"> i wyrob</w:t>
            </w:r>
            <w:r w:rsidR="006912B7">
              <w:rPr>
                <w:rFonts w:cstheme="minorHAnsi"/>
                <w:b/>
                <w:bCs/>
                <w:color w:val="000000"/>
              </w:rPr>
              <w:t xml:space="preserve">ów </w:t>
            </w:r>
            <w:r w:rsidR="00D425EE">
              <w:rPr>
                <w:rFonts w:cstheme="minorHAnsi"/>
                <w:b/>
                <w:bCs/>
                <w:color w:val="000000"/>
              </w:rPr>
              <w:t>medyczny</w:t>
            </w:r>
            <w:r w:rsidR="006912B7">
              <w:rPr>
                <w:rFonts w:cstheme="minorHAnsi"/>
                <w:b/>
                <w:bCs/>
                <w:color w:val="000000"/>
              </w:rPr>
              <w:t xml:space="preserve">ch </w:t>
            </w:r>
            <w:r>
              <w:rPr>
                <w:rFonts w:cstheme="minorHAnsi"/>
                <w:b/>
                <w:bCs/>
                <w:color w:val="000000"/>
              </w:rPr>
              <w:t>sfałszowany</w:t>
            </w:r>
            <w:r w:rsidR="006912B7">
              <w:rPr>
                <w:rFonts w:cstheme="minorHAnsi"/>
                <w:b/>
                <w:bCs/>
                <w:color w:val="000000"/>
              </w:rPr>
              <w:t>ch</w:t>
            </w:r>
            <w:r>
              <w:rPr>
                <w:rFonts w:cstheme="minorHAnsi"/>
                <w:b/>
                <w:bCs/>
                <w:color w:val="000000"/>
              </w:rPr>
              <w:t xml:space="preserve"> i podejrzewany</w:t>
            </w:r>
            <w:r w:rsidR="006912B7">
              <w:rPr>
                <w:rFonts w:cstheme="minorHAnsi"/>
                <w:b/>
                <w:bCs/>
                <w:color w:val="000000"/>
              </w:rPr>
              <w:t>ch</w:t>
            </w:r>
            <w:r>
              <w:rPr>
                <w:rFonts w:cstheme="minorHAnsi"/>
                <w:b/>
                <w:bCs/>
                <w:color w:val="000000"/>
              </w:rPr>
              <w:t xml:space="preserve"> o sfałszowanie</w:t>
            </w:r>
          </w:p>
        </w:tc>
      </w:tr>
      <w:tr w:rsidR="00D82BEE" w:rsidRPr="007779C1" w14:paraId="2848B476" w14:textId="77777777" w:rsidTr="002B4259">
        <w:trPr>
          <w:trHeight w:val="641"/>
        </w:trPr>
        <w:tc>
          <w:tcPr>
            <w:tcW w:w="1843" w:type="dxa"/>
            <w:vAlign w:val="center"/>
            <w:hideMark/>
          </w:tcPr>
          <w:p w14:paraId="3DCC13C7" w14:textId="77777777" w:rsidR="00D82BEE" w:rsidRPr="007779C1" w:rsidRDefault="00D82BEE" w:rsidP="001E3835">
            <w:pPr>
              <w:spacing w:line="276" w:lineRule="auto"/>
              <w:ind w:left="176" w:hanging="176"/>
              <w:jc w:val="both"/>
              <w:rPr>
                <w:rFonts w:cstheme="minorHAnsi"/>
                <w:b/>
              </w:rPr>
            </w:pPr>
            <w:r w:rsidRPr="007779C1">
              <w:rPr>
                <w:rFonts w:cstheme="minorHAnsi"/>
                <w:b/>
              </w:rPr>
              <w:t>Podsumowanie:</w:t>
            </w:r>
          </w:p>
        </w:tc>
        <w:tc>
          <w:tcPr>
            <w:tcW w:w="8505" w:type="dxa"/>
            <w:gridSpan w:val="2"/>
            <w:hideMark/>
          </w:tcPr>
          <w:p w14:paraId="591F7E9A" w14:textId="20AA6C9F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 xml:space="preserve">Niniejsza </w:t>
            </w:r>
            <w:r w:rsidR="007506D4">
              <w:rPr>
                <w:rFonts w:cstheme="minorHAnsi"/>
              </w:rPr>
              <w:t>procedura</w:t>
            </w:r>
            <w:r w:rsidRPr="007779C1">
              <w:rPr>
                <w:rFonts w:cstheme="minorHAnsi"/>
              </w:rPr>
              <w:t xml:space="preserve"> opisuje </w:t>
            </w:r>
            <w:r w:rsidR="00C53147">
              <w:rPr>
                <w:rFonts w:cstheme="minorHAnsi"/>
              </w:rPr>
              <w:t>zasady zapobiegania wprowadzania do obrotu</w:t>
            </w:r>
            <w:r w:rsidR="006912B7">
              <w:rPr>
                <w:rFonts w:cstheme="minorHAnsi"/>
              </w:rPr>
              <w:t xml:space="preserve"> i wydawania</w:t>
            </w:r>
            <w:r w:rsidR="00C53147">
              <w:rPr>
                <w:rFonts w:cstheme="minorHAnsi"/>
              </w:rPr>
              <w:t xml:space="preserve"> produktów</w:t>
            </w:r>
            <w:r w:rsidR="00D425EE">
              <w:rPr>
                <w:rFonts w:cstheme="minorHAnsi"/>
              </w:rPr>
              <w:t xml:space="preserve"> leczniczych i wyrobów medycznych</w:t>
            </w:r>
            <w:r w:rsidR="00C53147">
              <w:rPr>
                <w:rFonts w:cstheme="minorHAnsi"/>
              </w:rPr>
              <w:t xml:space="preserve"> sfałszowanych, zasady wykrywania i postępowanie w przypadku wykrycia produktu </w:t>
            </w:r>
            <w:r w:rsidR="006912B7">
              <w:rPr>
                <w:rFonts w:cstheme="minorHAnsi"/>
              </w:rPr>
              <w:t xml:space="preserve">leczniczego lub wyrobu medycznego </w:t>
            </w:r>
            <w:r w:rsidR="00C53147">
              <w:rPr>
                <w:rFonts w:cstheme="minorHAnsi"/>
              </w:rPr>
              <w:t>sfałszowanego lub podejrzewanego o sfałszowanie</w:t>
            </w:r>
          </w:p>
        </w:tc>
      </w:tr>
      <w:tr w:rsidR="00D82BEE" w:rsidRPr="007779C1" w14:paraId="354C871E" w14:textId="77777777" w:rsidTr="002B4259">
        <w:trPr>
          <w:trHeight w:val="333"/>
        </w:trPr>
        <w:tc>
          <w:tcPr>
            <w:tcW w:w="1843" w:type="dxa"/>
            <w:vAlign w:val="center"/>
          </w:tcPr>
          <w:p w14:paraId="083FD688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1415D3B6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Stanowisko</w:t>
            </w:r>
          </w:p>
        </w:tc>
        <w:tc>
          <w:tcPr>
            <w:tcW w:w="6095" w:type="dxa"/>
            <w:vAlign w:val="center"/>
          </w:tcPr>
          <w:p w14:paraId="2467985A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Data, podpis</w:t>
            </w:r>
          </w:p>
        </w:tc>
      </w:tr>
      <w:tr w:rsidR="00D82BEE" w:rsidRPr="007779C1" w14:paraId="07A44643" w14:textId="77777777" w:rsidTr="002B4259">
        <w:trPr>
          <w:trHeight w:val="333"/>
        </w:trPr>
        <w:tc>
          <w:tcPr>
            <w:tcW w:w="1843" w:type="dxa"/>
            <w:vAlign w:val="center"/>
          </w:tcPr>
          <w:p w14:paraId="53E85C3E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Autor</w:t>
            </w:r>
          </w:p>
          <w:p w14:paraId="1427A845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506F0834" w14:textId="404D5ACE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4E9A8204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  <w:p w14:paraId="187AA61A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  <w:p w14:paraId="3442F456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</w:tr>
      <w:tr w:rsidR="00D82BEE" w:rsidRPr="007779C1" w14:paraId="27B92F03" w14:textId="77777777" w:rsidTr="002B4259">
        <w:trPr>
          <w:trHeight w:val="333"/>
        </w:trPr>
        <w:tc>
          <w:tcPr>
            <w:tcW w:w="1843" w:type="dxa"/>
            <w:vAlign w:val="center"/>
          </w:tcPr>
          <w:p w14:paraId="44282299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 xml:space="preserve">Sprawdzone przez </w:t>
            </w:r>
          </w:p>
        </w:tc>
        <w:tc>
          <w:tcPr>
            <w:tcW w:w="2410" w:type="dxa"/>
            <w:vAlign w:val="center"/>
          </w:tcPr>
          <w:p w14:paraId="60C9D5BD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3A19B0F1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  <w:p w14:paraId="06A5DC01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  <w:p w14:paraId="23F5CCA9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</w:tr>
      <w:tr w:rsidR="00D82BEE" w:rsidRPr="007779C1" w14:paraId="2E39390C" w14:textId="77777777" w:rsidTr="002B4259">
        <w:trPr>
          <w:trHeight w:val="333"/>
        </w:trPr>
        <w:tc>
          <w:tcPr>
            <w:tcW w:w="1843" w:type="dxa"/>
            <w:vAlign w:val="center"/>
          </w:tcPr>
          <w:p w14:paraId="064D41BD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 xml:space="preserve">Zatwierdzone przez </w:t>
            </w:r>
          </w:p>
        </w:tc>
        <w:tc>
          <w:tcPr>
            <w:tcW w:w="2410" w:type="dxa"/>
            <w:vAlign w:val="center"/>
          </w:tcPr>
          <w:p w14:paraId="5CDF9340" w14:textId="56C7178E" w:rsidR="00D82BEE" w:rsidRPr="007779C1" w:rsidRDefault="007506D4" w:rsidP="001E38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Kierownik apteki</w:t>
            </w:r>
          </w:p>
        </w:tc>
        <w:tc>
          <w:tcPr>
            <w:tcW w:w="6095" w:type="dxa"/>
            <w:vAlign w:val="center"/>
          </w:tcPr>
          <w:p w14:paraId="0820E2CF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  <w:p w14:paraId="70A9C988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  <w:p w14:paraId="3CA5584C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</w:tr>
      <w:tr w:rsidR="00D82BEE" w:rsidRPr="007779C1" w14:paraId="2A3645EC" w14:textId="77777777" w:rsidTr="002B4259">
        <w:trPr>
          <w:trHeight w:val="333"/>
        </w:trPr>
        <w:tc>
          <w:tcPr>
            <w:tcW w:w="10348" w:type="dxa"/>
            <w:gridSpan w:val="3"/>
            <w:vAlign w:val="center"/>
          </w:tcPr>
          <w:p w14:paraId="644E483D" w14:textId="77777777" w:rsidR="00D82BEE" w:rsidRPr="007779C1" w:rsidRDefault="00D82BEE" w:rsidP="001E3835">
            <w:pPr>
              <w:jc w:val="both"/>
              <w:rPr>
                <w:rFonts w:cstheme="minorHAnsi"/>
                <w:b/>
              </w:rPr>
            </w:pPr>
            <w:r w:rsidRPr="007779C1">
              <w:rPr>
                <w:rFonts w:cstheme="minorHAnsi"/>
                <w:b/>
              </w:rPr>
              <w:t>Historia</w:t>
            </w:r>
          </w:p>
        </w:tc>
      </w:tr>
      <w:tr w:rsidR="00D82BEE" w:rsidRPr="007779C1" w14:paraId="277C97C3" w14:textId="77777777" w:rsidTr="002B4259">
        <w:trPr>
          <w:trHeight w:val="333"/>
        </w:trPr>
        <w:tc>
          <w:tcPr>
            <w:tcW w:w="1843" w:type="dxa"/>
            <w:vAlign w:val="center"/>
          </w:tcPr>
          <w:p w14:paraId="7F252893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Wersja</w:t>
            </w:r>
          </w:p>
        </w:tc>
        <w:tc>
          <w:tcPr>
            <w:tcW w:w="2410" w:type="dxa"/>
            <w:vAlign w:val="center"/>
          </w:tcPr>
          <w:p w14:paraId="4F92984C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Data wdrożenia</w:t>
            </w:r>
          </w:p>
        </w:tc>
        <w:tc>
          <w:tcPr>
            <w:tcW w:w="6095" w:type="dxa"/>
            <w:vAlign w:val="center"/>
          </w:tcPr>
          <w:p w14:paraId="45E9700E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Opis zmiany</w:t>
            </w:r>
          </w:p>
        </w:tc>
      </w:tr>
      <w:tr w:rsidR="00D82BEE" w:rsidRPr="007779C1" w14:paraId="33255335" w14:textId="77777777" w:rsidTr="002B4259">
        <w:trPr>
          <w:trHeight w:val="333"/>
        </w:trPr>
        <w:tc>
          <w:tcPr>
            <w:tcW w:w="1843" w:type="dxa"/>
            <w:vAlign w:val="center"/>
          </w:tcPr>
          <w:p w14:paraId="71D6E309" w14:textId="4E593768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0</w:t>
            </w:r>
            <w:r w:rsidR="007506D4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</w:tcPr>
          <w:p w14:paraId="5BD0D03F" w14:textId="3DB29EE8" w:rsidR="00D82BEE" w:rsidRPr="007779C1" w:rsidRDefault="007506D4" w:rsidP="00FE447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7506D4">
              <w:rPr>
                <w:rFonts w:cstheme="minorHAnsi"/>
                <w:highlight w:val="yellow"/>
              </w:rPr>
              <w:t>…</w:t>
            </w:r>
            <w:r>
              <w:rPr>
                <w:rFonts w:cstheme="minorHAnsi"/>
              </w:rPr>
              <w:t>]</w:t>
            </w:r>
          </w:p>
        </w:tc>
        <w:tc>
          <w:tcPr>
            <w:tcW w:w="6095" w:type="dxa"/>
            <w:vAlign w:val="center"/>
          </w:tcPr>
          <w:p w14:paraId="74D1E404" w14:textId="5819FA95" w:rsidR="00D82BEE" w:rsidRPr="007779C1" w:rsidRDefault="00FE4477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Opracowanie dokumentu</w:t>
            </w:r>
          </w:p>
        </w:tc>
      </w:tr>
    </w:tbl>
    <w:p w14:paraId="2E4E4307" w14:textId="77777777" w:rsidR="001C060B" w:rsidRPr="007779C1" w:rsidRDefault="001C060B" w:rsidP="001E3835">
      <w:pPr>
        <w:tabs>
          <w:tab w:val="left" w:pos="5190"/>
        </w:tabs>
        <w:jc w:val="both"/>
        <w:rPr>
          <w:rFonts w:cstheme="minorHAnsi"/>
        </w:rPr>
      </w:pPr>
    </w:p>
    <w:p w14:paraId="0215F3FF" w14:textId="77777777" w:rsidR="00E36298" w:rsidRPr="007779C1" w:rsidRDefault="00E36298" w:rsidP="001E3835">
      <w:pPr>
        <w:jc w:val="both"/>
        <w:rPr>
          <w:rFonts w:cstheme="minorHAnsi"/>
          <w:b/>
        </w:rPr>
      </w:pPr>
    </w:p>
    <w:p w14:paraId="1F3E20DB" w14:textId="77777777" w:rsidR="00E36298" w:rsidRPr="007779C1" w:rsidRDefault="00E36298" w:rsidP="001E3835">
      <w:pPr>
        <w:jc w:val="both"/>
        <w:rPr>
          <w:rFonts w:cstheme="minorHAnsi"/>
          <w:b/>
        </w:rPr>
      </w:pPr>
    </w:p>
    <w:p w14:paraId="1E4EC359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4EA8F6B0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430C911C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5427AA79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10C3D2DB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437CC871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25226953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342F5990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66DBEB92" w14:textId="4316DA3A" w:rsidR="00394C82" w:rsidRDefault="00394C82" w:rsidP="001E3835">
      <w:pPr>
        <w:jc w:val="both"/>
        <w:rPr>
          <w:rFonts w:cstheme="minorHAnsi"/>
          <w:b/>
        </w:rPr>
      </w:pPr>
    </w:p>
    <w:p w14:paraId="5EBECD3E" w14:textId="77777777" w:rsidR="00C53147" w:rsidRPr="007779C1" w:rsidRDefault="00C53147" w:rsidP="001E3835">
      <w:pPr>
        <w:jc w:val="both"/>
        <w:rPr>
          <w:rFonts w:cstheme="minorHAnsi"/>
          <w:b/>
        </w:rPr>
      </w:pPr>
    </w:p>
    <w:sdt>
      <w:sdtPr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id w:val="-1712956495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14:paraId="5DA890EE" w14:textId="77777777" w:rsidR="00FB7860" w:rsidRPr="008A5993" w:rsidRDefault="00FB7860" w:rsidP="00FB7860">
          <w:pPr>
            <w:pStyle w:val="Nagwekspisutreci"/>
            <w:spacing w:after="240"/>
            <w:jc w:val="both"/>
            <w:rPr>
              <w:rFonts w:cstheme="minorHAnsi"/>
              <w:sz w:val="22"/>
              <w:szCs w:val="22"/>
            </w:rPr>
          </w:pPr>
          <w:r w:rsidRPr="008A5993">
            <w:rPr>
              <w:rFonts w:cstheme="minorHAnsi"/>
              <w:sz w:val="22"/>
              <w:szCs w:val="22"/>
            </w:rPr>
            <w:t>Spis treści</w:t>
          </w:r>
        </w:p>
        <w:p w14:paraId="1E195029" w14:textId="420FA53D" w:rsidR="00FB7860" w:rsidRDefault="00FB7860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r w:rsidRPr="008A5993">
            <w:rPr>
              <w:rFonts w:cstheme="minorHAnsi"/>
            </w:rPr>
            <w:fldChar w:fldCharType="begin"/>
          </w:r>
          <w:r w:rsidRPr="008A5993">
            <w:rPr>
              <w:rFonts w:cstheme="minorHAnsi"/>
            </w:rPr>
            <w:instrText xml:space="preserve"> TOC \o "1-3" \h \z \u </w:instrText>
          </w:r>
          <w:r w:rsidRPr="008A5993">
            <w:rPr>
              <w:rFonts w:cstheme="minorHAnsi"/>
            </w:rPr>
            <w:fldChar w:fldCharType="separate"/>
          </w:r>
          <w:hyperlink w:anchor="_Toc89724164" w:history="1">
            <w:r w:rsidRPr="00FE00EE">
              <w:rPr>
                <w:rStyle w:val="Hipercze"/>
                <w:rFonts w:cstheme="minorHAnsi"/>
                <w:b/>
                <w:bCs/>
                <w:noProof/>
              </w:rPr>
              <w:t>1.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FE00EE">
              <w:rPr>
                <w:rStyle w:val="Hipercze"/>
                <w:rFonts w:cstheme="minorHAnsi"/>
                <w:b/>
                <w:bCs/>
                <w:noProof/>
              </w:rPr>
              <w:t>Wytyczne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_Toc89724164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2503A5" w14:textId="72FEE87A" w:rsidR="00FB7860" w:rsidRDefault="00481872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89724165" w:history="1">
            <w:r w:rsidR="00FB7860" w:rsidRPr="00FE00EE">
              <w:rPr>
                <w:rStyle w:val="Hipercze"/>
                <w:rFonts w:cstheme="minorHAnsi"/>
                <w:b/>
                <w:bCs/>
                <w:noProof/>
                <w:lang w:val="en-US"/>
              </w:rPr>
              <w:t>2.</w:t>
            </w:r>
            <w:r w:rsidR="00FB7860">
              <w:rPr>
                <w:rFonts w:eastAsiaTheme="minorEastAsia"/>
                <w:noProof/>
                <w:lang w:eastAsia="pl-PL"/>
              </w:rPr>
              <w:tab/>
            </w:r>
            <w:r w:rsidR="00FB7860" w:rsidRPr="00FE00EE">
              <w:rPr>
                <w:rStyle w:val="Hipercze"/>
                <w:rFonts w:cstheme="minorHAnsi"/>
                <w:b/>
                <w:bCs/>
                <w:noProof/>
                <w:lang w:val="en-US"/>
              </w:rPr>
              <w:t>Cel i zakres</w:t>
            </w:r>
            <w:r w:rsidR="00FB7860">
              <w:rPr>
                <w:noProof/>
                <w:webHidden/>
              </w:rPr>
              <w:tab/>
            </w:r>
            <w:r w:rsidR="00FB7860">
              <w:rPr>
                <w:noProof/>
                <w:webHidden/>
              </w:rPr>
              <w:fldChar w:fldCharType="begin"/>
            </w:r>
            <w:r w:rsidR="00FB7860">
              <w:rPr>
                <w:noProof/>
                <w:webHidden/>
              </w:rPr>
              <w:instrText xml:space="preserve"> PAGEREF _Toc89724165 \h </w:instrText>
            </w:r>
            <w:r w:rsidR="00FB7860">
              <w:rPr>
                <w:noProof/>
                <w:webHidden/>
              </w:rPr>
            </w:r>
            <w:r w:rsidR="00FB7860">
              <w:rPr>
                <w:noProof/>
                <w:webHidden/>
              </w:rPr>
              <w:fldChar w:fldCharType="separate"/>
            </w:r>
            <w:r w:rsidR="00FB7860">
              <w:rPr>
                <w:noProof/>
                <w:webHidden/>
              </w:rPr>
              <w:t>3</w:t>
            </w:r>
            <w:r w:rsidR="00FB7860">
              <w:rPr>
                <w:noProof/>
                <w:webHidden/>
              </w:rPr>
              <w:fldChar w:fldCharType="end"/>
            </w:r>
          </w:hyperlink>
        </w:p>
        <w:p w14:paraId="4309A71C" w14:textId="6FCCBE51" w:rsidR="00FB7860" w:rsidRDefault="00481872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89724166" w:history="1">
            <w:r w:rsidR="00FB7860" w:rsidRPr="00FE00EE">
              <w:rPr>
                <w:rStyle w:val="Hipercze"/>
                <w:rFonts w:cstheme="minorHAnsi"/>
                <w:b/>
                <w:bCs/>
                <w:noProof/>
                <w:lang w:val="en-US"/>
              </w:rPr>
              <w:t>3.</w:t>
            </w:r>
            <w:r w:rsidR="00FB7860">
              <w:rPr>
                <w:rFonts w:eastAsiaTheme="minorEastAsia"/>
                <w:noProof/>
                <w:lang w:eastAsia="pl-PL"/>
              </w:rPr>
              <w:tab/>
            </w:r>
            <w:r w:rsidR="00FB7860" w:rsidRPr="00FE00EE">
              <w:rPr>
                <w:rStyle w:val="Hipercze"/>
                <w:rFonts w:cstheme="minorHAnsi"/>
                <w:b/>
                <w:bCs/>
                <w:noProof/>
                <w:lang w:val="en-US"/>
              </w:rPr>
              <w:t>Odpowiedzialność</w:t>
            </w:r>
            <w:r w:rsidR="00FB7860">
              <w:rPr>
                <w:noProof/>
                <w:webHidden/>
              </w:rPr>
              <w:tab/>
            </w:r>
            <w:r w:rsidR="00FB7860">
              <w:rPr>
                <w:noProof/>
                <w:webHidden/>
              </w:rPr>
              <w:fldChar w:fldCharType="begin"/>
            </w:r>
            <w:r w:rsidR="00FB7860">
              <w:rPr>
                <w:noProof/>
                <w:webHidden/>
              </w:rPr>
              <w:instrText xml:space="preserve"> PAGEREF _Toc89724166 \h </w:instrText>
            </w:r>
            <w:r w:rsidR="00FB7860">
              <w:rPr>
                <w:noProof/>
                <w:webHidden/>
              </w:rPr>
            </w:r>
            <w:r w:rsidR="00FB7860">
              <w:rPr>
                <w:noProof/>
                <w:webHidden/>
              </w:rPr>
              <w:fldChar w:fldCharType="separate"/>
            </w:r>
            <w:r w:rsidR="00FB7860">
              <w:rPr>
                <w:noProof/>
                <w:webHidden/>
              </w:rPr>
              <w:t>3</w:t>
            </w:r>
            <w:r w:rsidR="00FB7860">
              <w:rPr>
                <w:noProof/>
                <w:webHidden/>
              </w:rPr>
              <w:fldChar w:fldCharType="end"/>
            </w:r>
          </w:hyperlink>
        </w:p>
        <w:p w14:paraId="645CB2AA" w14:textId="114B4E3A" w:rsidR="00FB7860" w:rsidRDefault="00481872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89724167" w:history="1">
            <w:r w:rsidR="00FB7860" w:rsidRPr="00FE00EE">
              <w:rPr>
                <w:rStyle w:val="Hipercze"/>
                <w:rFonts w:cstheme="minorHAnsi"/>
                <w:b/>
                <w:bCs/>
                <w:noProof/>
                <w:lang w:val="en-US"/>
              </w:rPr>
              <w:t>4.</w:t>
            </w:r>
            <w:r w:rsidR="00FB7860">
              <w:rPr>
                <w:rFonts w:eastAsiaTheme="minorEastAsia"/>
                <w:noProof/>
                <w:lang w:eastAsia="pl-PL"/>
              </w:rPr>
              <w:tab/>
            </w:r>
            <w:r w:rsidR="00FB7860" w:rsidRPr="00FE00EE">
              <w:rPr>
                <w:rStyle w:val="Hipercze"/>
                <w:rFonts w:cstheme="minorHAnsi"/>
                <w:b/>
                <w:bCs/>
                <w:noProof/>
                <w:lang w:val="en-US"/>
              </w:rPr>
              <w:t>Definicje</w:t>
            </w:r>
            <w:r w:rsidR="00FB7860">
              <w:rPr>
                <w:noProof/>
                <w:webHidden/>
              </w:rPr>
              <w:tab/>
            </w:r>
            <w:r w:rsidR="00FB7860">
              <w:rPr>
                <w:noProof/>
                <w:webHidden/>
              </w:rPr>
              <w:fldChar w:fldCharType="begin"/>
            </w:r>
            <w:r w:rsidR="00FB7860">
              <w:rPr>
                <w:noProof/>
                <w:webHidden/>
              </w:rPr>
              <w:instrText xml:space="preserve"> PAGEREF _Toc89724167 \h </w:instrText>
            </w:r>
            <w:r w:rsidR="00FB7860">
              <w:rPr>
                <w:noProof/>
                <w:webHidden/>
              </w:rPr>
            </w:r>
            <w:r w:rsidR="00FB7860">
              <w:rPr>
                <w:noProof/>
                <w:webHidden/>
              </w:rPr>
              <w:fldChar w:fldCharType="separate"/>
            </w:r>
            <w:r w:rsidR="00FB7860">
              <w:rPr>
                <w:noProof/>
                <w:webHidden/>
              </w:rPr>
              <w:t>4</w:t>
            </w:r>
            <w:r w:rsidR="00FB7860">
              <w:rPr>
                <w:noProof/>
                <w:webHidden/>
              </w:rPr>
              <w:fldChar w:fldCharType="end"/>
            </w:r>
          </w:hyperlink>
        </w:p>
        <w:p w14:paraId="533F0743" w14:textId="4FC803D2" w:rsidR="00FB7860" w:rsidRDefault="00481872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89724168" w:history="1">
            <w:r w:rsidR="00FB7860" w:rsidRPr="00FE00EE">
              <w:rPr>
                <w:rStyle w:val="Hipercze"/>
                <w:rFonts w:cstheme="minorHAnsi"/>
                <w:b/>
                <w:bCs/>
                <w:noProof/>
                <w:lang w:val="en-US"/>
              </w:rPr>
              <w:t>5.</w:t>
            </w:r>
            <w:r w:rsidR="00FB7860">
              <w:rPr>
                <w:rFonts w:eastAsiaTheme="minorEastAsia"/>
                <w:noProof/>
                <w:lang w:eastAsia="pl-PL"/>
              </w:rPr>
              <w:tab/>
            </w:r>
            <w:r w:rsidR="00FB7860" w:rsidRPr="00FE00EE">
              <w:rPr>
                <w:rStyle w:val="Hipercze"/>
                <w:rFonts w:cstheme="minorHAnsi"/>
                <w:b/>
                <w:bCs/>
                <w:noProof/>
                <w:lang w:val="en-US"/>
              </w:rPr>
              <w:t>Procedura</w:t>
            </w:r>
            <w:r w:rsidR="00FB7860">
              <w:rPr>
                <w:noProof/>
                <w:webHidden/>
              </w:rPr>
              <w:tab/>
            </w:r>
            <w:r w:rsidR="00FB7860">
              <w:rPr>
                <w:noProof/>
                <w:webHidden/>
              </w:rPr>
              <w:fldChar w:fldCharType="begin"/>
            </w:r>
            <w:r w:rsidR="00FB7860">
              <w:rPr>
                <w:noProof/>
                <w:webHidden/>
              </w:rPr>
              <w:instrText xml:space="preserve"> PAGEREF _Toc89724168 \h </w:instrText>
            </w:r>
            <w:r w:rsidR="00FB7860">
              <w:rPr>
                <w:noProof/>
                <w:webHidden/>
              </w:rPr>
            </w:r>
            <w:r w:rsidR="00FB7860">
              <w:rPr>
                <w:noProof/>
                <w:webHidden/>
              </w:rPr>
              <w:fldChar w:fldCharType="separate"/>
            </w:r>
            <w:r w:rsidR="00FB7860">
              <w:rPr>
                <w:noProof/>
                <w:webHidden/>
              </w:rPr>
              <w:t>4</w:t>
            </w:r>
            <w:r w:rsidR="00FB7860">
              <w:rPr>
                <w:noProof/>
                <w:webHidden/>
              </w:rPr>
              <w:fldChar w:fldCharType="end"/>
            </w:r>
          </w:hyperlink>
        </w:p>
        <w:p w14:paraId="34067792" w14:textId="07F34D3A" w:rsidR="00FB7860" w:rsidRDefault="00481872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89724169" w:history="1">
            <w:r w:rsidR="00FB7860" w:rsidRPr="00FE00EE">
              <w:rPr>
                <w:rStyle w:val="Hipercze"/>
                <w:rFonts w:cstheme="minorHAnsi"/>
                <w:b/>
                <w:bCs/>
                <w:noProof/>
                <w:lang w:val="en-US"/>
              </w:rPr>
              <w:t>6</w:t>
            </w:r>
            <w:r w:rsidR="00FB7860">
              <w:rPr>
                <w:rFonts w:eastAsiaTheme="minorEastAsia"/>
                <w:noProof/>
                <w:lang w:eastAsia="pl-PL"/>
              </w:rPr>
              <w:tab/>
            </w:r>
            <w:r w:rsidR="00FB7860" w:rsidRPr="00FE00EE">
              <w:rPr>
                <w:rStyle w:val="Hipercze"/>
                <w:rFonts w:cstheme="minorHAnsi"/>
                <w:b/>
                <w:bCs/>
                <w:noProof/>
                <w:lang w:val="en-US"/>
              </w:rPr>
              <w:t>Referencje i załączniki</w:t>
            </w:r>
            <w:r w:rsidR="00FB7860">
              <w:rPr>
                <w:noProof/>
                <w:webHidden/>
              </w:rPr>
              <w:tab/>
            </w:r>
            <w:r w:rsidR="00FB7860">
              <w:rPr>
                <w:noProof/>
                <w:webHidden/>
              </w:rPr>
              <w:fldChar w:fldCharType="begin"/>
            </w:r>
            <w:r w:rsidR="00FB7860">
              <w:rPr>
                <w:noProof/>
                <w:webHidden/>
              </w:rPr>
              <w:instrText xml:space="preserve"> PAGEREF _Toc89724169 \h </w:instrText>
            </w:r>
            <w:r w:rsidR="00FB7860">
              <w:rPr>
                <w:noProof/>
                <w:webHidden/>
              </w:rPr>
            </w:r>
            <w:r w:rsidR="00FB7860">
              <w:rPr>
                <w:noProof/>
                <w:webHidden/>
              </w:rPr>
              <w:fldChar w:fldCharType="separate"/>
            </w:r>
            <w:r w:rsidR="00FB7860">
              <w:rPr>
                <w:noProof/>
                <w:webHidden/>
              </w:rPr>
              <w:t>6</w:t>
            </w:r>
            <w:r w:rsidR="00FB7860">
              <w:rPr>
                <w:noProof/>
                <w:webHidden/>
              </w:rPr>
              <w:fldChar w:fldCharType="end"/>
            </w:r>
          </w:hyperlink>
        </w:p>
        <w:p w14:paraId="7D84FD7F" w14:textId="7725FAE5" w:rsidR="00FB7860" w:rsidRDefault="00FB7860" w:rsidP="00FB7860">
          <w:pPr>
            <w:spacing w:after="0"/>
            <w:jc w:val="both"/>
            <w:rPr>
              <w:rFonts w:cstheme="minorHAnsi"/>
            </w:rPr>
          </w:pPr>
          <w:r w:rsidRPr="008A5993">
            <w:rPr>
              <w:rFonts w:cstheme="minorHAnsi"/>
              <w:b/>
              <w:bCs/>
            </w:rPr>
            <w:fldChar w:fldCharType="end"/>
          </w:r>
        </w:p>
      </w:sdtContent>
    </w:sdt>
    <w:p w14:paraId="4BFCFF80" w14:textId="77777777" w:rsidR="001C060B" w:rsidRPr="007779C1" w:rsidRDefault="001C060B" w:rsidP="001E3835">
      <w:pPr>
        <w:jc w:val="both"/>
        <w:rPr>
          <w:rFonts w:cstheme="minorHAnsi"/>
          <w:lang w:val="en-US"/>
        </w:rPr>
      </w:pPr>
    </w:p>
    <w:p w14:paraId="43E2AF03" w14:textId="77777777" w:rsidR="001C060B" w:rsidRPr="007779C1" w:rsidRDefault="001C060B" w:rsidP="001E3835">
      <w:pPr>
        <w:jc w:val="both"/>
        <w:rPr>
          <w:rFonts w:cstheme="minorHAnsi"/>
          <w:lang w:val="en-US"/>
        </w:rPr>
      </w:pPr>
    </w:p>
    <w:p w14:paraId="6A60D3F0" w14:textId="77777777" w:rsidR="001C060B" w:rsidRPr="007779C1" w:rsidRDefault="001C060B" w:rsidP="001E3835">
      <w:pPr>
        <w:jc w:val="both"/>
        <w:rPr>
          <w:rFonts w:cstheme="minorHAnsi"/>
          <w:lang w:val="en-US"/>
        </w:rPr>
      </w:pPr>
    </w:p>
    <w:p w14:paraId="1FAF93D4" w14:textId="77777777" w:rsidR="001C060B" w:rsidRPr="007779C1" w:rsidRDefault="001C060B" w:rsidP="001E3835">
      <w:pPr>
        <w:spacing w:after="120"/>
        <w:jc w:val="both"/>
        <w:rPr>
          <w:rFonts w:cstheme="minorHAnsi"/>
          <w:lang w:val="en-US"/>
        </w:rPr>
      </w:pPr>
    </w:p>
    <w:p w14:paraId="2DC6E63D" w14:textId="77777777" w:rsidR="001C060B" w:rsidRPr="007779C1" w:rsidRDefault="001C060B" w:rsidP="001E3835">
      <w:pPr>
        <w:spacing w:after="120"/>
        <w:jc w:val="both"/>
        <w:rPr>
          <w:rFonts w:cstheme="minorHAnsi"/>
          <w:lang w:val="en-US"/>
        </w:rPr>
      </w:pPr>
    </w:p>
    <w:p w14:paraId="427B6ACE" w14:textId="77777777" w:rsidR="001C060B" w:rsidRPr="007779C1" w:rsidRDefault="001C060B" w:rsidP="001E3835">
      <w:pPr>
        <w:spacing w:after="120"/>
        <w:jc w:val="both"/>
        <w:rPr>
          <w:rFonts w:cstheme="minorHAnsi"/>
          <w:lang w:val="en-US"/>
        </w:rPr>
      </w:pPr>
    </w:p>
    <w:p w14:paraId="13BD46F7" w14:textId="77777777" w:rsidR="001C060B" w:rsidRPr="007779C1" w:rsidRDefault="001C060B" w:rsidP="001E3835">
      <w:pPr>
        <w:spacing w:after="120"/>
        <w:jc w:val="both"/>
        <w:rPr>
          <w:rFonts w:cstheme="minorHAnsi"/>
          <w:lang w:val="en-US"/>
        </w:rPr>
      </w:pPr>
    </w:p>
    <w:p w14:paraId="5F583B4F" w14:textId="77777777" w:rsidR="001C060B" w:rsidRPr="007779C1" w:rsidRDefault="001C060B" w:rsidP="001E3835">
      <w:pPr>
        <w:spacing w:after="120"/>
        <w:jc w:val="both"/>
        <w:rPr>
          <w:rFonts w:cstheme="minorHAnsi"/>
          <w:lang w:val="en-US"/>
        </w:rPr>
      </w:pPr>
    </w:p>
    <w:p w14:paraId="56E82DC6" w14:textId="77777777" w:rsidR="001C060B" w:rsidRPr="007779C1" w:rsidRDefault="001C060B" w:rsidP="001E3835">
      <w:pPr>
        <w:spacing w:after="120"/>
        <w:jc w:val="both"/>
        <w:rPr>
          <w:rFonts w:cstheme="minorHAnsi"/>
          <w:lang w:val="en-US"/>
        </w:rPr>
      </w:pPr>
    </w:p>
    <w:p w14:paraId="2430EA3C" w14:textId="77777777" w:rsidR="001C060B" w:rsidRPr="007779C1" w:rsidRDefault="001C060B" w:rsidP="001E3835">
      <w:pPr>
        <w:spacing w:after="120"/>
        <w:jc w:val="both"/>
        <w:rPr>
          <w:rFonts w:cstheme="minorHAnsi"/>
          <w:b/>
          <w:lang w:val="en-US"/>
        </w:rPr>
      </w:pPr>
    </w:p>
    <w:p w14:paraId="589F17D8" w14:textId="625BBDC4" w:rsidR="00C53147" w:rsidRPr="008A5993" w:rsidRDefault="00C53147" w:rsidP="00FB7860">
      <w:pPr>
        <w:pStyle w:val="Nagwek2"/>
        <w:numPr>
          <w:ilvl w:val="0"/>
          <w:numId w:val="0"/>
        </w:numPr>
        <w:rPr>
          <w:rFonts w:cstheme="minorHAnsi"/>
        </w:rPr>
      </w:pPr>
      <w:r w:rsidRPr="008A5993">
        <w:rPr>
          <w:rFonts w:cstheme="minorHAnsi"/>
        </w:rPr>
        <w:br w:type="page"/>
      </w:r>
    </w:p>
    <w:p w14:paraId="25728C63" w14:textId="77777777" w:rsidR="00C53147" w:rsidRPr="006912B7" w:rsidRDefault="00C53147" w:rsidP="00A4201F">
      <w:pPr>
        <w:pStyle w:val="Nagwek1"/>
        <w:numPr>
          <w:ilvl w:val="0"/>
          <w:numId w:val="3"/>
        </w:numPr>
        <w:spacing w:after="240"/>
        <w:ind w:left="851" w:hanging="425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0" w:name="_Toc89724164"/>
      <w:r w:rsidRPr="006912B7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Wytyczne</w:t>
      </w:r>
      <w:bookmarkEnd w:id="0"/>
    </w:p>
    <w:p w14:paraId="7BBCB84C" w14:textId="77777777" w:rsidR="00C53147" w:rsidRPr="008A5993" w:rsidRDefault="00C53147" w:rsidP="00C53147">
      <w:pPr>
        <w:ind w:left="426"/>
        <w:jc w:val="both"/>
        <w:rPr>
          <w:rFonts w:cstheme="minorHAnsi"/>
          <w:b/>
          <w:i/>
          <w:lang w:val="en-US"/>
        </w:rPr>
      </w:pPr>
      <w:r w:rsidRPr="008A5993">
        <w:rPr>
          <w:rFonts w:cstheme="minorHAnsi"/>
          <w:b/>
          <w:i/>
          <w:lang w:val="en-US"/>
        </w:rPr>
        <w:t>EU</w:t>
      </w:r>
    </w:p>
    <w:p w14:paraId="566D98E9" w14:textId="77777777" w:rsidR="00C53147" w:rsidRPr="008A5993" w:rsidRDefault="00C53147" w:rsidP="00A4201F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cstheme="minorHAnsi"/>
        </w:rPr>
      </w:pPr>
      <w:r w:rsidRPr="008A5993">
        <w:rPr>
          <w:rFonts w:cstheme="minorHAnsi"/>
        </w:rPr>
        <w:t>Dyrektywa 2001/83/WE Parlamentu Europejskiego i Rady z dnia 6 listopada 2001 r. w sprawie wspólnotowego kodeksu odnoszącego się do produktów leczniczych stosowanych u ludzi (wraz ze zmianami)</w:t>
      </w:r>
    </w:p>
    <w:p w14:paraId="458FFEA8" w14:textId="77777777" w:rsidR="00C53147" w:rsidRPr="008A5993" w:rsidRDefault="00C53147" w:rsidP="00A4201F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cstheme="minorHAnsi"/>
        </w:rPr>
      </w:pPr>
      <w:r w:rsidRPr="008A5993">
        <w:rPr>
          <w:rFonts w:cstheme="minorHAnsi"/>
        </w:rPr>
        <w:t>Dyrektywa 2011/62/UE Parlamentu Europejskiego i Rady z dnia 8 czerwca 2011 r. zmieniająca dyrektywę 2001/83/WE w sprawie wspólnotowego kodeksu odnoszącego się do produktów leczniczych stosowanych u ludzi – w zakresie zapobiegania wprowadzaniu sfałszowanych produktów leczniczych do legalnego łańcucha dystrybucji</w:t>
      </w:r>
    </w:p>
    <w:p w14:paraId="40294EF8" w14:textId="77777777" w:rsidR="00C53147" w:rsidRPr="008A5993" w:rsidRDefault="00C53147" w:rsidP="00A4201F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cstheme="minorHAnsi"/>
        </w:rPr>
      </w:pPr>
      <w:r w:rsidRPr="008A5993">
        <w:rPr>
          <w:rFonts w:cstheme="minorHAnsi"/>
        </w:rPr>
        <w:t>Rozporządzenie delegowane Komisji (UE) 2016/161 z dnia 2 października 2015 r. uzupełniające dyrektywę 2001/83/WE Parlamentu Europejskiego i Rady przez określenie szczegółowych zasad dotyczących zabezpieczeń umieszczanych na opakowaniach produktów leczniczych stosowanych u ludzi („</w:t>
      </w:r>
      <w:r w:rsidRPr="008A5993">
        <w:rPr>
          <w:rFonts w:cstheme="minorHAnsi"/>
          <w:b/>
        </w:rPr>
        <w:t>Rozporządzenie 2016/161</w:t>
      </w:r>
      <w:r w:rsidRPr="008A5993">
        <w:rPr>
          <w:rFonts w:cstheme="minorHAnsi"/>
        </w:rPr>
        <w:t>”)</w:t>
      </w:r>
    </w:p>
    <w:p w14:paraId="0BC75511" w14:textId="77777777" w:rsidR="00C53147" w:rsidRPr="008A5993" w:rsidRDefault="00C53147" w:rsidP="00A4201F">
      <w:pPr>
        <w:numPr>
          <w:ilvl w:val="0"/>
          <w:numId w:val="5"/>
        </w:numPr>
        <w:spacing w:after="0"/>
        <w:ind w:left="709" w:hanging="283"/>
        <w:contextualSpacing/>
        <w:jc w:val="both"/>
        <w:rPr>
          <w:rFonts w:cstheme="minorHAnsi"/>
        </w:rPr>
      </w:pPr>
      <w:r w:rsidRPr="008A5993">
        <w:rPr>
          <w:rFonts w:cstheme="minorHAnsi"/>
        </w:rPr>
        <w:t>Rozporządzenie Parlamentu Europejskiego i Rady (UE) 2017/745 z dnia 5 kwietnia 2017 r. w sprawie wyrobów medycznych, zmiany dyrektywy 2001/83/WE, rozporządzenia (WE) nr 178/2002 i rozporządzenia (WE) nr 1223/2009 oraz uchylenia dyrektyw Rady 90/385/EWG i 93/42/EWG</w:t>
      </w:r>
    </w:p>
    <w:p w14:paraId="79171FE6" w14:textId="77777777" w:rsidR="00C53147" w:rsidRPr="008A5993" w:rsidRDefault="00C53147" w:rsidP="00C53147">
      <w:pPr>
        <w:ind w:left="426"/>
        <w:jc w:val="both"/>
        <w:rPr>
          <w:rFonts w:cstheme="minorHAnsi"/>
          <w:b/>
          <w:i/>
          <w:lang w:val="en-US"/>
        </w:rPr>
      </w:pPr>
      <w:r w:rsidRPr="008A5993">
        <w:rPr>
          <w:rFonts w:cstheme="minorHAnsi"/>
          <w:b/>
          <w:i/>
          <w:lang w:val="en-US"/>
        </w:rPr>
        <w:t>Polska</w:t>
      </w:r>
    </w:p>
    <w:p w14:paraId="072FB9A3" w14:textId="77777777" w:rsidR="00C53147" w:rsidRPr="008A5993" w:rsidRDefault="00C53147" w:rsidP="00A4201F">
      <w:pPr>
        <w:pStyle w:val="Akapitzlist"/>
        <w:numPr>
          <w:ilvl w:val="0"/>
          <w:numId w:val="6"/>
        </w:numPr>
        <w:spacing w:after="0"/>
        <w:ind w:left="426" w:firstLine="0"/>
        <w:jc w:val="both"/>
        <w:rPr>
          <w:rFonts w:cstheme="minorHAnsi"/>
        </w:rPr>
      </w:pPr>
      <w:r w:rsidRPr="008A5993">
        <w:rPr>
          <w:rFonts w:cstheme="minorHAnsi"/>
        </w:rPr>
        <w:t>Ustawa z dnia 6 września 2001 roku – Prawo farmaceutyczne (“</w:t>
      </w:r>
      <w:r w:rsidRPr="008A5993">
        <w:rPr>
          <w:rFonts w:cstheme="minorHAnsi"/>
          <w:b/>
        </w:rPr>
        <w:t>Prawo farmaceutyczne</w:t>
      </w:r>
      <w:r w:rsidRPr="008A5993">
        <w:rPr>
          <w:rFonts w:cstheme="minorHAnsi"/>
        </w:rPr>
        <w:t>”),</w:t>
      </w:r>
    </w:p>
    <w:p w14:paraId="4CF15816" w14:textId="77777777" w:rsidR="00C53147" w:rsidRPr="008A5993" w:rsidRDefault="00C53147" w:rsidP="00A4201F">
      <w:pPr>
        <w:pStyle w:val="Akapitzlist"/>
        <w:numPr>
          <w:ilvl w:val="0"/>
          <w:numId w:val="6"/>
        </w:numPr>
        <w:spacing w:after="0"/>
        <w:ind w:left="426" w:firstLine="0"/>
        <w:jc w:val="both"/>
        <w:rPr>
          <w:rFonts w:cstheme="minorHAnsi"/>
        </w:rPr>
      </w:pPr>
      <w:r w:rsidRPr="008A5993">
        <w:rPr>
          <w:rFonts w:cstheme="minorHAnsi"/>
        </w:rPr>
        <w:t>Ustawa z 20 maja 2010 r. o wyrobach medycznych</w:t>
      </w:r>
    </w:p>
    <w:p w14:paraId="1870BE5A" w14:textId="46FBEE91" w:rsidR="00C53147" w:rsidRDefault="00B30D59" w:rsidP="00B30D59">
      <w:pPr>
        <w:spacing w:after="120"/>
        <w:ind w:left="426"/>
        <w:jc w:val="both"/>
        <w:rPr>
          <w:rFonts w:cstheme="minorHAnsi"/>
          <w:b/>
          <w:bCs/>
          <w:i/>
          <w:iCs/>
        </w:rPr>
      </w:pPr>
      <w:r w:rsidRPr="00B30D59">
        <w:rPr>
          <w:rFonts w:cstheme="minorHAnsi"/>
          <w:b/>
          <w:bCs/>
          <w:i/>
          <w:iCs/>
        </w:rPr>
        <w:t>Inne</w:t>
      </w:r>
    </w:p>
    <w:p w14:paraId="49FC0F03" w14:textId="6DC61016" w:rsidR="00B30D59" w:rsidRPr="002E21F6" w:rsidRDefault="00B30D59" w:rsidP="00A4201F">
      <w:pPr>
        <w:pStyle w:val="Akapitzlist"/>
        <w:numPr>
          <w:ilvl w:val="0"/>
          <w:numId w:val="6"/>
        </w:numPr>
        <w:spacing w:after="120"/>
        <w:ind w:left="709" w:hanging="283"/>
        <w:jc w:val="both"/>
        <w:rPr>
          <w:rFonts w:cstheme="minorHAnsi"/>
        </w:rPr>
      </w:pPr>
      <w:r w:rsidRPr="002E21F6">
        <w:rPr>
          <w:rFonts w:cstheme="minorHAnsi"/>
        </w:rPr>
        <w:t xml:space="preserve">Informacje związane z zarzadzania alertami i wykonywaniem weryfikacji leków, </w:t>
      </w:r>
      <w:r w:rsidR="002E21F6" w:rsidRPr="002E21F6">
        <w:rPr>
          <w:rFonts w:cstheme="minorHAnsi"/>
        </w:rPr>
        <w:t>zamieszczone</w:t>
      </w:r>
      <w:r w:rsidRPr="002E21F6">
        <w:rPr>
          <w:rFonts w:cstheme="minorHAnsi"/>
        </w:rPr>
        <w:t xml:space="preserve"> na stronach</w:t>
      </w:r>
      <w:r w:rsidR="002E21F6">
        <w:rPr>
          <w:rFonts w:cstheme="minorHAnsi"/>
        </w:rPr>
        <w:t xml:space="preserve"> internetowych</w:t>
      </w:r>
      <w:r w:rsidRPr="002E21F6">
        <w:rPr>
          <w:rFonts w:cstheme="minorHAnsi"/>
        </w:rPr>
        <w:t xml:space="preserve"> GIF</w:t>
      </w:r>
    </w:p>
    <w:p w14:paraId="3843368C" w14:textId="77777777" w:rsidR="00C53147" w:rsidRPr="006912B7" w:rsidRDefault="00C53147" w:rsidP="00A4201F">
      <w:pPr>
        <w:pStyle w:val="Nagwek1"/>
        <w:numPr>
          <w:ilvl w:val="0"/>
          <w:numId w:val="3"/>
        </w:numPr>
        <w:spacing w:after="240"/>
        <w:ind w:left="851" w:hanging="425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bookmarkStart w:id="1" w:name="_Toc89724165"/>
      <w:proofErr w:type="spellStart"/>
      <w:r w:rsidRPr="006912B7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Cel</w:t>
      </w:r>
      <w:proofErr w:type="spellEnd"/>
      <w:r w:rsidRPr="006912B7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i </w:t>
      </w:r>
      <w:proofErr w:type="spellStart"/>
      <w:r w:rsidRPr="006912B7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zakres</w:t>
      </w:r>
      <w:bookmarkEnd w:id="1"/>
      <w:proofErr w:type="spellEnd"/>
    </w:p>
    <w:p w14:paraId="05906703" w14:textId="7169A71C" w:rsidR="00C53147" w:rsidRPr="008A5993" w:rsidRDefault="00C53147" w:rsidP="00C53147">
      <w:pPr>
        <w:spacing w:after="0"/>
        <w:jc w:val="both"/>
        <w:rPr>
          <w:rFonts w:cstheme="minorHAnsi"/>
        </w:rPr>
      </w:pPr>
      <w:r w:rsidRPr="008A5993">
        <w:rPr>
          <w:rFonts w:cstheme="minorHAnsi"/>
        </w:rPr>
        <w:t xml:space="preserve">Niniejsza </w:t>
      </w:r>
      <w:r>
        <w:rPr>
          <w:rFonts w:cstheme="minorHAnsi"/>
        </w:rPr>
        <w:t xml:space="preserve">procedura ma na celu określenie zasad </w:t>
      </w:r>
      <w:r w:rsidRPr="008A5993">
        <w:rPr>
          <w:rFonts w:cstheme="minorHAnsi"/>
        </w:rPr>
        <w:t>postępowania ze sfałszowanymi produktami leczniczymi/wyrobami medycznymi lub z produktami leczniczymi/wyrobami medycznymi, co do których zachodzi podejrzenie, że zostały sfałszowane.</w:t>
      </w:r>
    </w:p>
    <w:p w14:paraId="36A37177" w14:textId="77777777" w:rsidR="00C53147" w:rsidRPr="008A5993" w:rsidRDefault="00C53147" w:rsidP="00C53147">
      <w:pPr>
        <w:spacing w:after="0"/>
        <w:jc w:val="both"/>
        <w:rPr>
          <w:rFonts w:cstheme="minorHAnsi"/>
        </w:rPr>
      </w:pPr>
    </w:p>
    <w:p w14:paraId="29217316" w14:textId="0CF7BF2C" w:rsidR="00C53147" w:rsidRPr="006912B7" w:rsidRDefault="00D425EE" w:rsidP="00A4201F">
      <w:pPr>
        <w:pStyle w:val="Nagwek1"/>
        <w:numPr>
          <w:ilvl w:val="0"/>
          <w:numId w:val="3"/>
        </w:numPr>
        <w:ind w:left="851" w:hanging="425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bookmarkStart w:id="2" w:name="_Toc89724166"/>
      <w:r w:rsidRPr="006912B7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O</w:t>
      </w:r>
      <w:r w:rsidR="00C53147" w:rsidRPr="006912B7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dpowiedzialność</w:t>
      </w:r>
      <w:bookmarkEnd w:id="2"/>
    </w:p>
    <w:p w14:paraId="0348E68B" w14:textId="10D3874C" w:rsidR="00C53147" w:rsidRPr="008A5993" w:rsidRDefault="00D425EE" w:rsidP="00A4201F">
      <w:pPr>
        <w:pStyle w:val="Akapitzlist"/>
        <w:numPr>
          <w:ilvl w:val="1"/>
          <w:numId w:val="3"/>
        </w:numPr>
        <w:jc w:val="both"/>
        <w:rPr>
          <w:rFonts w:cstheme="minorHAnsi"/>
          <w:lang w:val="en-US"/>
        </w:rPr>
      </w:pPr>
      <w:proofErr w:type="spellStart"/>
      <w:r>
        <w:rPr>
          <w:rFonts w:cstheme="minorHAnsi"/>
          <w:b/>
          <w:lang w:val="en-US"/>
        </w:rPr>
        <w:t>Kierownik</w:t>
      </w:r>
      <w:proofErr w:type="spellEnd"/>
      <w:r>
        <w:rPr>
          <w:rFonts w:cstheme="minorHAnsi"/>
          <w:b/>
          <w:lang w:val="en-US"/>
        </w:rPr>
        <w:t xml:space="preserve"> </w:t>
      </w:r>
      <w:proofErr w:type="spellStart"/>
      <w:r>
        <w:rPr>
          <w:rFonts w:cstheme="minorHAnsi"/>
          <w:b/>
          <w:lang w:val="en-US"/>
        </w:rPr>
        <w:t>apteki</w:t>
      </w:r>
      <w:proofErr w:type="spellEnd"/>
      <w:r w:rsidR="00C53147" w:rsidRPr="008A5993">
        <w:rPr>
          <w:rFonts w:cstheme="minorHAnsi"/>
          <w:lang w:val="en-US"/>
        </w:rPr>
        <w:t xml:space="preserve"> </w:t>
      </w:r>
      <w:proofErr w:type="spellStart"/>
      <w:r w:rsidR="00C53147" w:rsidRPr="008A5993">
        <w:rPr>
          <w:rFonts w:cstheme="minorHAnsi"/>
          <w:lang w:val="en-US"/>
        </w:rPr>
        <w:t>odpowiada</w:t>
      </w:r>
      <w:proofErr w:type="spellEnd"/>
      <w:r w:rsidR="00C53147" w:rsidRPr="008A5993">
        <w:rPr>
          <w:rFonts w:cstheme="minorHAnsi"/>
          <w:lang w:val="en-US"/>
        </w:rPr>
        <w:t xml:space="preserve"> za:</w:t>
      </w:r>
    </w:p>
    <w:p w14:paraId="6DC0024C" w14:textId="65CA5593" w:rsidR="00C53147" w:rsidRPr="008A5993" w:rsidRDefault="00D425EE" w:rsidP="00A4201F">
      <w:pPr>
        <w:pStyle w:val="Akapitzlist"/>
        <w:numPr>
          <w:ilvl w:val="2"/>
          <w:numId w:val="3"/>
        </w:numPr>
        <w:ind w:left="1701" w:hanging="697"/>
        <w:jc w:val="both"/>
        <w:rPr>
          <w:rFonts w:cstheme="minorHAnsi"/>
        </w:rPr>
      </w:pPr>
      <w:r>
        <w:rPr>
          <w:rFonts w:cstheme="minorHAnsi"/>
        </w:rPr>
        <w:t>Zapewnienie prawidłowego wykonywania procedury</w:t>
      </w:r>
    </w:p>
    <w:p w14:paraId="0506A429" w14:textId="77777777" w:rsidR="00C53147" w:rsidRPr="008A5993" w:rsidRDefault="00C53147" w:rsidP="00C53147">
      <w:pPr>
        <w:pStyle w:val="Akapitzlist"/>
        <w:ind w:left="1508"/>
        <w:jc w:val="both"/>
        <w:rPr>
          <w:rFonts w:cstheme="minorHAnsi"/>
        </w:rPr>
      </w:pPr>
    </w:p>
    <w:p w14:paraId="6AD47895" w14:textId="19AAB67B" w:rsidR="00C53147" w:rsidRPr="008A5993" w:rsidRDefault="00D425EE" w:rsidP="00A4201F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  <w:b/>
        </w:rPr>
        <w:t>Fachowy pracownik apteki</w:t>
      </w:r>
      <w:r w:rsidR="00C53147" w:rsidRPr="008A5993">
        <w:rPr>
          <w:rFonts w:cstheme="minorHAnsi"/>
        </w:rPr>
        <w:t xml:space="preserve"> odpowiada za:</w:t>
      </w:r>
    </w:p>
    <w:p w14:paraId="7422E099" w14:textId="77777777" w:rsidR="00C53147" w:rsidRPr="008A5993" w:rsidRDefault="00C53147" w:rsidP="00A4201F">
      <w:pPr>
        <w:pStyle w:val="Akapitzlist"/>
        <w:numPr>
          <w:ilvl w:val="2"/>
          <w:numId w:val="3"/>
        </w:numPr>
        <w:spacing w:after="0"/>
        <w:ind w:left="1701" w:hanging="645"/>
        <w:jc w:val="both"/>
        <w:rPr>
          <w:rFonts w:cstheme="minorHAnsi"/>
        </w:rPr>
      </w:pPr>
      <w:r w:rsidRPr="008A5993">
        <w:rPr>
          <w:rFonts w:cstheme="minorHAnsi"/>
        </w:rPr>
        <w:t>przestrzeganie zasad niniejszej procedury</w:t>
      </w:r>
    </w:p>
    <w:p w14:paraId="790F40E5" w14:textId="0892B230" w:rsidR="00C53147" w:rsidRPr="008A5993" w:rsidRDefault="00C53147" w:rsidP="00A4201F">
      <w:pPr>
        <w:pStyle w:val="Akapitzlist"/>
        <w:numPr>
          <w:ilvl w:val="2"/>
          <w:numId w:val="3"/>
        </w:numPr>
        <w:spacing w:after="0"/>
        <w:ind w:left="1701" w:hanging="645"/>
        <w:jc w:val="both"/>
        <w:rPr>
          <w:rFonts w:cstheme="minorHAnsi"/>
        </w:rPr>
      </w:pPr>
      <w:r w:rsidRPr="008A5993">
        <w:rPr>
          <w:rFonts w:cstheme="minorHAnsi"/>
        </w:rPr>
        <w:t xml:space="preserve">zgłaszanie do </w:t>
      </w:r>
      <w:r w:rsidR="00D425EE">
        <w:rPr>
          <w:rFonts w:cstheme="minorHAnsi"/>
        </w:rPr>
        <w:t>Kierownika Apteki</w:t>
      </w:r>
      <w:r w:rsidRPr="008A5993">
        <w:rPr>
          <w:rFonts w:cstheme="minorHAnsi"/>
        </w:rPr>
        <w:t xml:space="preserve"> podejrzeń o sfałszowani</w:t>
      </w:r>
      <w:r w:rsidR="00D425EE">
        <w:rPr>
          <w:rFonts w:cstheme="minorHAnsi"/>
        </w:rPr>
        <w:t xml:space="preserve">u </w:t>
      </w:r>
      <w:r w:rsidRPr="008A5993">
        <w:rPr>
          <w:rFonts w:cstheme="minorHAnsi"/>
        </w:rPr>
        <w:t>produktów leczniczych</w:t>
      </w:r>
      <w:r w:rsidR="00D425EE">
        <w:rPr>
          <w:rFonts w:cstheme="minorHAnsi"/>
        </w:rPr>
        <w:t xml:space="preserve"> lub wyrobów medycznych</w:t>
      </w:r>
    </w:p>
    <w:p w14:paraId="59398002" w14:textId="3FAC503D" w:rsidR="00C53147" w:rsidRPr="008A5993" w:rsidRDefault="00C53147" w:rsidP="002B3379">
      <w:pPr>
        <w:pStyle w:val="Akapitzlist"/>
        <w:spacing w:after="0"/>
        <w:ind w:left="1701"/>
        <w:jc w:val="both"/>
        <w:rPr>
          <w:rFonts w:cstheme="minorHAnsi"/>
        </w:rPr>
      </w:pPr>
    </w:p>
    <w:p w14:paraId="0DF0BF72" w14:textId="77777777" w:rsidR="00C53147" w:rsidRPr="008A5993" w:rsidRDefault="00C53147" w:rsidP="00C53147">
      <w:pPr>
        <w:jc w:val="both"/>
        <w:rPr>
          <w:rFonts w:cstheme="minorHAnsi"/>
        </w:rPr>
      </w:pPr>
    </w:p>
    <w:p w14:paraId="67ED2F69" w14:textId="77777777" w:rsidR="00C53147" w:rsidRPr="008A5993" w:rsidRDefault="00C53147" w:rsidP="00A4201F">
      <w:pPr>
        <w:pStyle w:val="Nagwek1"/>
        <w:numPr>
          <w:ilvl w:val="0"/>
          <w:numId w:val="3"/>
        </w:numPr>
        <w:ind w:left="851" w:hanging="425"/>
        <w:jc w:val="both"/>
        <w:rPr>
          <w:rFonts w:eastAsiaTheme="minorHAnsi" w:cstheme="minorHAnsi"/>
          <w:sz w:val="22"/>
          <w:szCs w:val="22"/>
          <w:lang w:val="en-US"/>
        </w:rPr>
      </w:pPr>
      <w:bookmarkStart w:id="3" w:name="_Toc89724167"/>
      <w:r w:rsidRPr="006912B7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lastRenderedPageBreak/>
        <w:t>Definicje</w:t>
      </w:r>
      <w:bookmarkEnd w:id="3"/>
    </w:p>
    <w:p w14:paraId="1140B56D" w14:textId="77777777" w:rsidR="00C53147" w:rsidRPr="008A5993" w:rsidRDefault="00C53147" w:rsidP="00C53147">
      <w:pPr>
        <w:spacing w:after="0"/>
        <w:ind w:left="360"/>
        <w:jc w:val="both"/>
        <w:rPr>
          <w:rFonts w:cstheme="minorHAnsi"/>
          <w:lang w:val="en-US"/>
        </w:rPr>
      </w:pPr>
    </w:p>
    <w:p w14:paraId="49E8722E" w14:textId="59DD7C0E" w:rsidR="002B3379" w:rsidRPr="00C42FAE" w:rsidRDefault="002B3379" w:rsidP="00A4201F">
      <w:pPr>
        <w:pStyle w:val="Akapitzlist"/>
        <w:numPr>
          <w:ilvl w:val="0"/>
          <w:numId w:val="15"/>
        </w:numPr>
        <w:jc w:val="both"/>
        <w:rPr>
          <w:rFonts w:cstheme="minorHAnsi"/>
          <w:bCs/>
        </w:rPr>
      </w:pPr>
      <w:r w:rsidRPr="005A1531">
        <w:rPr>
          <w:rFonts w:cstheme="minorHAnsi"/>
          <w:b/>
        </w:rPr>
        <w:t xml:space="preserve">Fachowy personel apteki - </w:t>
      </w:r>
      <w:r w:rsidRPr="00C42FAE">
        <w:rPr>
          <w:rFonts w:cstheme="minorHAnsi"/>
          <w:bCs/>
        </w:rPr>
        <w:t xml:space="preserve">magister farmacji </w:t>
      </w:r>
      <w:r>
        <w:rPr>
          <w:rFonts w:cstheme="minorHAnsi"/>
          <w:bCs/>
        </w:rPr>
        <w:t>lub/i</w:t>
      </w:r>
      <w:r w:rsidRPr="00C42FAE">
        <w:rPr>
          <w:rFonts w:cstheme="minorHAnsi"/>
          <w:bCs/>
        </w:rPr>
        <w:t xml:space="preserve"> technik farmaceutyczny, który ukończył 2 letnią praktykę</w:t>
      </w:r>
    </w:p>
    <w:p w14:paraId="7A7CC7BF" w14:textId="354440D0" w:rsidR="00C53147" w:rsidRPr="008A5993" w:rsidRDefault="00C53147" w:rsidP="00A4201F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rFonts w:cstheme="minorHAnsi"/>
          <w:lang w:val="en-US"/>
        </w:rPr>
      </w:pPr>
      <w:r w:rsidRPr="008A5993">
        <w:rPr>
          <w:rFonts w:cstheme="minorHAnsi"/>
          <w:b/>
          <w:lang w:val="en-US"/>
        </w:rPr>
        <w:t xml:space="preserve">GIF </w:t>
      </w:r>
      <w:r w:rsidRPr="008A5993">
        <w:rPr>
          <w:rFonts w:cstheme="minorHAnsi"/>
          <w:lang w:val="en-US"/>
        </w:rPr>
        <w:t>– Główny Inspektor Farmaceutyczny</w:t>
      </w:r>
    </w:p>
    <w:p w14:paraId="2007F096" w14:textId="77777777" w:rsidR="00C53147" w:rsidRPr="008A5993" w:rsidRDefault="00C53147" w:rsidP="00A4201F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rFonts w:cstheme="minorHAnsi"/>
        </w:rPr>
      </w:pPr>
      <w:r w:rsidRPr="008A5993">
        <w:rPr>
          <w:rFonts w:cstheme="minorHAnsi"/>
          <w:b/>
        </w:rPr>
        <w:t xml:space="preserve">NMVO=KOWAL=PLMVO </w:t>
      </w:r>
      <w:r w:rsidRPr="008A5993">
        <w:rPr>
          <w:rFonts w:cstheme="minorHAnsi"/>
        </w:rPr>
        <w:t>– (</w:t>
      </w:r>
      <w:proofErr w:type="spellStart"/>
      <w:r w:rsidRPr="008A5993">
        <w:rPr>
          <w:rFonts w:cstheme="minorHAnsi"/>
        </w:rPr>
        <w:t>National</w:t>
      </w:r>
      <w:proofErr w:type="spellEnd"/>
      <w:r w:rsidRPr="008A5993">
        <w:rPr>
          <w:rFonts w:cstheme="minorHAnsi"/>
        </w:rPr>
        <w:t>/</w:t>
      </w:r>
      <w:proofErr w:type="spellStart"/>
      <w:r w:rsidRPr="008A5993">
        <w:rPr>
          <w:rFonts w:cstheme="minorHAnsi"/>
        </w:rPr>
        <w:t>Polish</w:t>
      </w:r>
      <w:proofErr w:type="spellEnd"/>
      <w:r w:rsidRPr="008A5993">
        <w:rPr>
          <w:rFonts w:cstheme="minorHAnsi"/>
        </w:rPr>
        <w:t xml:space="preserve"> </w:t>
      </w:r>
      <w:proofErr w:type="spellStart"/>
      <w:r w:rsidRPr="008A5993">
        <w:rPr>
          <w:rFonts w:cstheme="minorHAnsi"/>
        </w:rPr>
        <w:t>Medicicnes</w:t>
      </w:r>
      <w:proofErr w:type="spellEnd"/>
      <w:r w:rsidRPr="008A5993">
        <w:rPr>
          <w:rFonts w:cstheme="minorHAnsi"/>
        </w:rPr>
        <w:t xml:space="preserve"> </w:t>
      </w:r>
      <w:proofErr w:type="spellStart"/>
      <w:r w:rsidRPr="008A5993">
        <w:rPr>
          <w:rFonts w:cstheme="minorHAnsi"/>
        </w:rPr>
        <w:t>Verification</w:t>
      </w:r>
      <w:proofErr w:type="spellEnd"/>
      <w:r w:rsidRPr="008A5993">
        <w:rPr>
          <w:rFonts w:cstheme="minorHAnsi"/>
        </w:rPr>
        <w:t xml:space="preserve"> </w:t>
      </w:r>
      <w:proofErr w:type="spellStart"/>
      <w:r w:rsidRPr="008A5993">
        <w:rPr>
          <w:rFonts w:cstheme="minorHAnsi"/>
        </w:rPr>
        <w:t>Organisation</w:t>
      </w:r>
      <w:proofErr w:type="spellEnd"/>
      <w:r w:rsidRPr="008A5993">
        <w:rPr>
          <w:rFonts w:cstheme="minorHAnsi"/>
        </w:rPr>
        <w:t>) Krajowa Organizacja Weryfikacji Autentyczności Leków.</w:t>
      </w:r>
    </w:p>
    <w:p w14:paraId="0A2F42D1" w14:textId="1D8C9831" w:rsidR="00C53147" w:rsidRPr="008A5993" w:rsidRDefault="002B3379" w:rsidP="00A4201F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rFonts w:cstheme="minorHAnsi"/>
        </w:rPr>
      </w:pPr>
      <w:r>
        <w:rPr>
          <w:rFonts w:cstheme="minorHAnsi"/>
          <w:b/>
        </w:rPr>
        <w:t>S</w:t>
      </w:r>
      <w:r w:rsidR="00C53147" w:rsidRPr="008A5993">
        <w:rPr>
          <w:rFonts w:cstheme="minorHAnsi"/>
          <w:b/>
        </w:rPr>
        <w:t xml:space="preserve">fałszowany produkt leczniczy </w:t>
      </w:r>
      <w:r w:rsidR="00C53147" w:rsidRPr="008A5993">
        <w:rPr>
          <w:rFonts w:cstheme="minorHAnsi"/>
        </w:rPr>
        <w:t>– produkt leczniczy, z włączeniem produktu z niezamierzoną wadą jakościową, który został fałszywie przedstawiony w zakresie:</w:t>
      </w:r>
    </w:p>
    <w:p w14:paraId="5222F270" w14:textId="77777777" w:rsidR="00C53147" w:rsidRPr="008A5993" w:rsidRDefault="00C53147" w:rsidP="00A4201F">
      <w:pPr>
        <w:pStyle w:val="Akapitzlist"/>
        <w:numPr>
          <w:ilvl w:val="0"/>
          <w:numId w:val="9"/>
        </w:numPr>
        <w:spacing w:after="0"/>
        <w:ind w:left="1418" w:hanging="284"/>
        <w:jc w:val="both"/>
        <w:rPr>
          <w:rFonts w:cstheme="minorHAnsi"/>
        </w:rPr>
      </w:pPr>
      <w:r w:rsidRPr="008A5993">
        <w:rPr>
          <w:rFonts w:cstheme="minorHAnsi"/>
          <w:b/>
        </w:rPr>
        <w:t>tożsamości produktu</w:t>
      </w:r>
      <w:r w:rsidRPr="008A5993">
        <w:rPr>
          <w:rFonts w:cstheme="minorHAnsi"/>
        </w:rPr>
        <w:t>, w tym jego opakowania, etykiety, nazwy lub składu w odniesieniu do jakichkolwiek składników, w tym substancji pomocniczych, oraz mocy tych składników,</w:t>
      </w:r>
    </w:p>
    <w:p w14:paraId="21BB9A77" w14:textId="77777777" w:rsidR="00C53147" w:rsidRPr="008A5993" w:rsidRDefault="00C53147" w:rsidP="00A4201F">
      <w:pPr>
        <w:pStyle w:val="Akapitzlist"/>
        <w:numPr>
          <w:ilvl w:val="0"/>
          <w:numId w:val="9"/>
        </w:numPr>
        <w:spacing w:after="0"/>
        <w:ind w:left="1418" w:hanging="284"/>
        <w:jc w:val="both"/>
        <w:rPr>
          <w:rFonts w:cstheme="minorHAnsi"/>
        </w:rPr>
      </w:pPr>
      <w:r w:rsidRPr="008A5993">
        <w:rPr>
          <w:rFonts w:cstheme="minorHAnsi"/>
          <w:b/>
        </w:rPr>
        <w:t>jego pochodzenia</w:t>
      </w:r>
      <w:r w:rsidRPr="008A5993">
        <w:rPr>
          <w:rFonts w:cstheme="minorHAnsi"/>
        </w:rPr>
        <w:t>, w tym jego wytwórcy, kraju wytworzenia, kraju pochodzenia lub podmiotu odpowiedzialnego, lub</w:t>
      </w:r>
    </w:p>
    <w:p w14:paraId="352190A9" w14:textId="77777777" w:rsidR="00C53147" w:rsidRPr="008A5993" w:rsidRDefault="00C53147" w:rsidP="00A4201F">
      <w:pPr>
        <w:pStyle w:val="Akapitzlist"/>
        <w:numPr>
          <w:ilvl w:val="0"/>
          <w:numId w:val="9"/>
        </w:numPr>
        <w:spacing w:after="0"/>
        <w:ind w:left="1418" w:hanging="284"/>
        <w:jc w:val="both"/>
        <w:rPr>
          <w:rFonts w:cstheme="minorHAnsi"/>
        </w:rPr>
      </w:pPr>
      <w:r w:rsidRPr="008A5993">
        <w:rPr>
          <w:rFonts w:cstheme="minorHAnsi"/>
          <w:b/>
        </w:rPr>
        <w:t xml:space="preserve">  jego historii</w:t>
      </w:r>
      <w:r w:rsidRPr="008A5993">
        <w:rPr>
          <w:rFonts w:cstheme="minorHAnsi"/>
        </w:rPr>
        <w:t>, w tym danych i dokumentów dotyczących wykorzystanych kanałów dystrybucji;</w:t>
      </w:r>
    </w:p>
    <w:p w14:paraId="63B77D88" w14:textId="77777777" w:rsidR="00C53147" w:rsidRPr="008A5993" w:rsidRDefault="00C53147" w:rsidP="00A4201F">
      <w:pPr>
        <w:pStyle w:val="Akapitzlist"/>
        <w:numPr>
          <w:ilvl w:val="0"/>
          <w:numId w:val="10"/>
        </w:numPr>
        <w:spacing w:after="0"/>
        <w:ind w:left="1276" w:hanging="283"/>
        <w:jc w:val="both"/>
        <w:rPr>
          <w:rFonts w:cstheme="minorHAnsi"/>
        </w:rPr>
      </w:pPr>
      <w:r w:rsidRPr="002B3379">
        <w:rPr>
          <w:rFonts w:cstheme="minorHAnsi"/>
          <w:b/>
          <w:bCs/>
        </w:rPr>
        <w:t>Sfałszowany wyrób</w:t>
      </w:r>
      <w:r w:rsidRPr="008A5993">
        <w:rPr>
          <w:rFonts w:cstheme="minorHAnsi"/>
        </w:rPr>
        <w:t xml:space="preserve"> – oznacza wyrób medyczny, który jest fałszywie przedstawiony (z wyłączeniem wyrobów z nieumyślnym brakiem zgodności i pozostaje bez uszczerbku dla naruszeń prawa własności), co do:</w:t>
      </w:r>
    </w:p>
    <w:p w14:paraId="1157B7F4" w14:textId="77777777" w:rsidR="00C53147" w:rsidRPr="008A5993" w:rsidRDefault="00C53147" w:rsidP="00A4201F">
      <w:pPr>
        <w:pStyle w:val="Akapitzlist"/>
        <w:numPr>
          <w:ilvl w:val="1"/>
          <w:numId w:val="14"/>
        </w:numPr>
        <w:tabs>
          <w:tab w:val="left" w:pos="1713"/>
        </w:tabs>
        <w:spacing w:after="0"/>
        <w:ind w:left="1418" w:hanging="284"/>
        <w:jc w:val="both"/>
        <w:rPr>
          <w:rFonts w:cstheme="minorHAnsi"/>
        </w:rPr>
      </w:pPr>
      <w:r w:rsidRPr="008A5993">
        <w:rPr>
          <w:rFonts w:cstheme="minorHAnsi"/>
        </w:rPr>
        <w:t xml:space="preserve"> jego tożsamości</w:t>
      </w:r>
    </w:p>
    <w:p w14:paraId="6D38D48B" w14:textId="77777777" w:rsidR="00C53147" w:rsidRPr="008A5993" w:rsidRDefault="00C53147" w:rsidP="00A4201F">
      <w:pPr>
        <w:pStyle w:val="Akapitzlist"/>
        <w:numPr>
          <w:ilvl w:val="1"/>
          <w:numId w:val="14"/>
        </w:numPr>
        <w:tabs>
          <w:tab w:val="left" w:pos="1713"/>
        </w:tabs>
        <w:spacing w:after="0"/>
        <w:ind w:left="1418" w:hanging="284"/>
        <w:jc w:val="both"/>
        <w:rPr>
          <w:rFonts w:cstheme="minorHAnsi"/>
        </w:rPr>
      </w:pPr>
      <w:r w:rsidRPr="008A5993">
        <w:rPr>
          <w:rFonts w:cstheme="minorHAnsi"/>
        </w:rPr>
        <w:t>oznakowania CE lub dokumentów odnoszących się do oznakowania CE</w:t>
      </w:r>
    </w:p>
    <w:p w14:paraId="62BB7C42" w14:textId="0BE0A02E" w:rsidR="00C53147" w:rsidRPr="008A5993" w:rsidRDefault="00C53147" w:rsidP="00A4201F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8A5993">
        <w:rPr>
          <w:rFonts w:cstheme="minorHAnsi"/>
          <w:b/>
        </w:rPr>
        <w:t xml:space="preserve">ATD </w:t>
      </w:r>
      <w:r w:rsidRPr="008A5993">
        <w:rPr>
          <w:rFonts w:cstheme="minorHAnsi"/>
        </w:rPr>
        <w:t>(Anty-</w:t>
      </w:r>
      <w:proofErr w:type="spellStart"/>
      <w:r w:rsidRPr="008A5993">
        <w:rPr>
          <w:rFonts w:cstheme="minorHAnsi"/>
        </w:rPr>
        <w:t>Tempering</w:t>
      </w:r>
      <w:proofErr w:type="spellEnd"/>
      <w:r w:rsidRPr="008A5993">
        <w:rPr>
          <w:rFonts w:cstheme="minorHAnsi"/>
        </w:rPr>
        <w:t xml:space="preserve"> </w:t>
      </w:r>
      <w:r w:rsidR="005A1531" w:rsidRPr="008A5993">
        <w:rPr>
          <w:rFonts w:cstheme="minorHAnsi"/>
        </w:rPr>
        <w:t>Devices) -</w:t>
      </w:r>
      <w:r w:rsidRPr="008A5993">
        <w:rPr>
          <w:rFonts w:cstheme="minorHAnsi"/>
        </w:rPr>
        <w:t xml:space="preserve"> zabezpieczenie opakowania zewnętrznego przed otwarciem</w:t>
      </w:r>
    </w:p>
    <w:p w14:paraId="4D9AEB3C" w14:textId="77777777" w:rsidR="00C53147" w:rsidRPr="008A5993" w:rsidRDefault="00C53147" w:rsidP="00A4201F">
      <w:pPr>
        <w:pStyle w:val="Akapitzlist"/>
        <w:numPr>
          <w:ilvl w:val="0"/>
          <w:numId w:val="10"/>
        </w:numPr>
        <w:spacing w:after="0"/>
        <w:ind w:left="1276" w:hanging="283"/>
        <w:jc w:val="both"/>
        <w:rPr>
          <w:rFonts w:cstheme="minorHAnsi"/>
        </w:rPr>
      </w:pPr>
      <w:r w:rsidRPr="008A5993">
        <w:rPr>
          <w:rFonts w:cstheme="minorHAnsi"/>
          <w:b/>
        </w:rPr>
        <w:t>produkt podejrzewany o sfałszowanie</w:t>
      </w:r>
      <w:r w:rsidRPr="008A5993">
        <w:rPr>
          <w:rFonts w:cstheme="minorHAnsi"/>
        </w:rPr>
        <w:t xml:space="preserve"> – produkt leczniczy lub wyrób medyczny, co do którego zachodzi podejrzenie, że został sfałszowany</w:t>
      </w:r>
    </w:p>
    <w:p w14:paraId="6E356F22" w14:textId="4DA4972F" w:rsidR="0086327F" w:rsidRDefault="0086327F" w:rsidP="00A4201F">
      <w:pPr>
        <w:pStyle w:val="Akapitzlist"/>
        <w:numPr>
          <w:ilvl w:val="0"/>
          <w:numId w:val="10"/>
        </w:numPr>
        <w:spacing w:after="0"/>
        <w:ind w:left="1276" w:hanging="283"/>
        <w:jc w:val="both"/>
        <w:rPr>
          <w:rFonts w:cstheme="minorHAnsi"/>
        </w:rPr>
      </w:pPr>
      <w:r>
        <w:rPr>
          <w:rFonts w:cstheme="minorHAnsi"/>
          <w:b/>
        </w:rPr>
        <w:t xml:space="preserve">WIF </w:t>
      </w:r>
      <w:r>
        <w:rPr>
          <w:rFonts w:cstheme="minorHAnsi"/>
        </w:rPr>
        <w:t>– właściwy dla lokalizacji apteki wojewódzki inspektor farmaceutyczny</w:t>
      </w:r>
    </w:p>
    <w:p w14:paraId="3E48C8AE" w14:textId="099BA849" w:rsidR="00B30D59" w:rsidRDefault="00B30D59" w:rsidP="00A4201F">
      <w:pPr>
        <w:pStyle w:val="Akapitzlist"/>
        <w:numPr>
          <w:ilvl w:val="0"/>
          <w:numId w:val="10"/>
        </w:numPr>
        <w:spacing w:after="0"/>
        <w:ind w:left="1276" w:hanging="283"/>
        <w:jc w:val="both"/>
        <w:rPr>
          <w:rFonts w:cstheme="minorHAnsi"/>
        </w:rPr>
      </w:pPr>
      <w:r>
        <w:rPr>
          <w:rFonts w:cstheme="minorHAnsi"/>
          <w:b/>
        </w:rPr>
        <w:t xml:space="preserve">URPL </w:t>
      </w:r>
      <w:r>
        <w:rPr>
          <w:rFonts w:cstheme="minorHAnsi"/>
        </w:rPr>
        <w:t>– Urząd Rejestracji Produktów leczniczych, wyrobów medycznych i produktów biobójczych</w:t>
      </w:r>
    </w:p>
    <w:p w14:paraId="3393BFDA" w14:textId="210C139B" w:rsidR="00C279CB" w:rsidRPr="008A5993" w:rsidRDefault="00C279CB" w:rsidP="00A4201F">
      <w:pPr>
        <w:pStyle w:val="Akapitzlist"/>
        <w:numPr>
          <w:ilvl w:val="0"/>
          <w:numId w:val="10"/>
        </w:numPr>
        <w:spacing w:after="0"/>
        <w:ind w:left="1276" w:hanging="283"/>
        <w:jc w:val="both"/>
        <w:rPr>
          <w:rFonts w:cstheme="minorHAnsi"/>
        </w:rPr>
      </w:pPr>
      <w:r>
        <w:rPr>
          <w:rFonts w:cstheme="minorHAnsi"/>
          <w:b/>
        </w:rPr>
        <w:t xml:space="preserve">Skwalifikowany Dostawca - </w:t>
      </w:r>
      <w:r>
        <w:rPr>
          <w:rFonts w:cstheme="minorHAnsi"/>
          <w:bCs/>
        </w:rPr>
        <w:t>podmiot upoważniony na podstawie ustawy Prawo farmaceutyczne do prowadzenia obrotu hurtowego produktem leczniczym,</w:t>
      </w:r>
      <w:r w:rsidR="00382322">
        <w:rPr>
          <w:rFonts w:cstheme="minorHAnsi"/>
          <w:bCs/>
        </w:rPr>
        <w:t xml:space="preserve"> a w przypadku wyrobu medycznego </w:t>
      </w:r>
      <w:r w:rsidR="00966302">
        <w:rPr>
          <w:rFonts w:cstheme="minorHAnsi"/>
          <w:bCs/>
        </w:rPr>
        <w:t xml:space="preserve">wiarygodny importer lub </w:t>
      </w:r>
      <w:r w:rsidR="00382322">
        <w:rPr>
          <w:rFonts w:cstheme="minorHAnsi"/>
          <w:bCs/>
        </w:rPr>
        <w:t xml:space="preserve">dystrybutor </w:t>
      </w:r>
      <w:r w:rsidR="005A1531">
        <w:rPr>
          <w:rFonts w:cstheme="minorHAnsi"/>
          <w:bCs/>
        </w:rPr>
        <w:t>dostarczający wyrób</w:t>
      </w:r>
      <w:r w:rsidR="00382322">
        <w:rPr>
          <w:rFonts w:cstheme="minorHAnsi"/>
          <w:bCs/>
        </w:rPr>
        <w:t xml:space="preserve"> medyczny na rynek krajowy.</w:t>
      </w:r>
    </w:p>
    <w:p w14:paraId="2A152F1E" w14:textId="77777777" w:rsidR="00C53147" w:rsidRPr="008A5993" w:rsidRDefault="00C53147" w:rsidP="00C53147">
      <w:pPr>
        <w:pStyle w:val="Akapitzlist"/>
        <w:spacing w:after="0"/>
        <w:jc w:val="both"/>
        <w:rPr>
          <w:rFonts w:cstheme="minorHAnsi"/>
        </w:rPr>
      </w:pPr>
    </w:p>
    <w:p w14:paraId="09BD5FE7" w14:textId="77777777" w:rsidR="00C53147" w:rsidRPr="006912B7" w:rsidRDefault="00C53147" w:rsidP="00A4201F">
      <w:pPr>
        <w:pStyle w:val="Nagwek1"/>
        <w:numPr>
          <w:ilvl w:val="0"/>
          <w:numId w:val="3"/>
        </w:numPr>
        <w:spacing w:after="240"/>
        <w:ind w:left="851" w:hanging="425"/>
        <w:jc w:val="both"/>
        <w:rPr>
          <w:rFonts w:eastAsiaTheme="minorHAnsi" w:cstheme="minorHAnsi"/>
          <w:b/>
          <w:bCs/>
          <w:color w:val="000000" w:themeColor="text1"/>
          <w:sz w:val="22"/>
          <w:szCs w:val="22"/>
          <w:lang w:val="en-US"/>
        </w:rPr>
      </w:pPr>
      <w:bookmarkStart w:id="4" w:name="_Toc89724168"/>
      <w:r w:rsidRPr="006912B7">
        <w:rPr>
          <w:rFonts w:eastAsiaTheme="minorHAnsi" w:cstheme="minorHAnsi"/>
          <w:b/>
          <w:bCs/>
          <w:color w:val="000000" w:themeColor="text1"/>
          <w:sz w:val="22"/>
          <w:szCs w:val="22"/>
          <w:lang w:val="en-US"/>
        </w:rPr>
        <w:t>Procedura</w:t>
      </w:r>
      <w:bookmarkEnd w:id="4"/>
    </w:p>
    <w:p w14:paraId="4114D7C4" w14:textId="77777777" w:rsidR="00C53147" w:rsidRPr="008A5993" w:rsidRDefault="00C53147" w:rsidP="00A4201F">
      <w:pPr>
        <w:pStyle w:val="Akapitzlist"/>
        <w:numPr>
          <w:ilvl w:val="1"/>
          <w:numId w:val="3"/>
        </w:numPr>
        <w:jc w:val="both"/>
        <w:rPr>
          <w:rFonts w:cstheme="minorHAnsi"/>
          <w:b/>
          <w:lang w:val="en-US"/>
        </w:rPr>
      </w:pPr>
      <w:r w:rsidRPr="008A5993">
        <w:rPr>
          <w:rFonts w:cstheme="minorHAnsi"/>
          <w:b/>
          <w:lang w:val="en-US"/>
        </w:rPr>
        <w:t>Zasady ogólne</w:t>
      </w:r>
    </w:p>
    <w:p w14:paraId="22B97E42" w14:textId="2EBA810E" w:rsidR="00C53147" w:rsidRDefault="002B3379" w:rsidP="00A4201F">
      <w:pPr>
        <w:pStyle w:val="Akapitzlist"/>
        <w:numPr>
          <w:ilvl w:val="2"/>
          <w:numId w:val="3"/>
        </w:numPr>
        <w:ind w:hanging="657"/>
        <w:jc w:val="both"/>
        <w:rPr>
          <w:rFonts w:cstheme="minorHAnsi"/>
        </w:rPr>
      </w:pPr>
      <w:r>
        <w:rPr>
          <w:rFonts w:cstheme="minorHAnsi"/>
        </w:rPr>
        <w:t>Zabronione jest prowadzenie obrotu sfałszowanymi produktami leczniczymi lub wyrobami medycznymi</w:t>
      </w:r>
      <w:r w:rsidR="00BD14E1">
        <w:rPr>
          <w:rFonts w:cstheme="minorHAnsi"/>
        </w:rPr>
        <w:t>.</w:t>
      </w:r>
    </w:p>
    <w:p w14:paraId="43F5BD0B" w14:textId="0CEFCECD" w:rsidR="00BD14E1" w:rsidRPr="008A5993" w:rsidRDefault="00BD14E1" w:rsidP="00A4201F">
      <w:pPr>
        <w:pStyle w:val="Akapitzlist"/>
        <w:numPr>
          <w:ilvl w:val="2"/>
          <w:numId w:val="3"/>
        </w:numPr>
        <w:ind w:hanging="657"/>
        <w:jc w:val="both"/>
        <w:rPr>
          <w:rFonts w:cstheme="minorHAnsi"/>
        </w:rPr>
      </w:pPr>
      <w:r>
        <w:t xml:space="preserve">Każda apteka ogólnodostępna powinna posiadać indywidualny dostęp do systemu PLMVS, który umożliwia weryfikację i wycofanie niepowtarzalnego identyfikatora opakowania leku w miejscu, w którym zostało ono faktycznie wydane. Niedozwolone jest korzystanie z jednego certyfikatu dostępu do PLMVS, a tym samym weryfikacja </w:t>
      </w:r>
      <w:r>
        <w:lastRenderedPageBreak/>
        <w:t>autentyczności i wycofanie opakowania z systemu w różnych miejscach wydania produktu leczniczego</w:t>
      </w:r>
    </w:p>
    <w:p w14:paraId="412D62B3" w14:textId="77777777" w:rsidR="00C53147" w:rsidRPr="008A5993" w:rsidRDefault="00C53147" w:rsidP="00A4201F">
      <w:pPr>
        <w:pStyle w:val="Akapitzlist"/>
        <w:numPr>
          <w:ilvl w:val="2"/>
          <w:numId w:val="3"/>
        </w:numPr>
        <w:ind w:hanging="657"/>
        <w:jc w:val="both"/>
        <w:rPr>
          <w:rFonts w:cstheme="minorHAnsi"/>
        </w:rPr>
      </w:pPr>
      <w:r w:rsidRPr="008A5993">
        <w:rPr>
          <w:rFonts w:cstheme="minorHAnsi"/>
        </w:rPr>
        <w:t xml:space="preserve">Oznakami, które mogą świadczyć </w:t>
      </w:r>
      <w:r>
        <w:rPr>
          <w:rFonts w:cstheme="minorHAnsi"/>
        </w:rPr>
        <w:t>o</w:t>
      </w:r>
      <w:r w:rsidRPr="008A5993">
        <w:rPr>
          <w:rFonts w:cstheme="minorHAnsi"/>
        </w:rPr>
        <w:t xml:space="preserve"> sfałszowaniu</w:t>
      </w:r>
      <w:r>
        <w:rPr>
          <w:rFonts w:cstheme="minorHAnsi"/>
        </w:rPr>
        <w:t>,</w:t>
      </w:r>
      <w:r w:rsidRPr="008A5993">
        <w:rPr>
          <w:rFonts w:cstheme="minorHAnsi"/>
        </w:rPr>
        <w:t xml:space="preserve"> mogą być:</w:t>
      </w:r>
    </w:p>
    <w:p w14:paraId="053033C3" w14:textId="77777777" w:rsidR="00C53147" w:rsidRPr="008A5993" w:rsidRDefault="00C53147" w:rsidP="00A4201F">
      <w:pPr>
        <w:pStyle w:val="Akapitzlist"/>
        <w:numPr>
          <w:ilvl w:val="0"/>
          <w:numId w:val="13"/>
        </w:numPr>
        <w:tabs>
          <w:tab w:val="left" w:pos="1560"/>
        </w:tabs>
        <w:spacing w:after="0"/>
        <w:ind w:left="1560" w:hanging="426"/>
        <w:jc w:val="both"/>
        <w:rPr>
          <w:rFonts w:cstheme="minorHAnsi"/>
        </w:rPr>
      </w:pPr>
      <w:r w:rsidRPr="008A5993">
        <w:rPr>
          <w:rFonts w:cstheme="minorHAnsi"/>
        </w:rPr>
        <w:t>dodatkowe naklejki, etykiety na opakowaniu jednostkowym bądź bezpośrednim,</w:t>
      </w:r>
    </w:p>
    <w:p w14:paraId="253E854D" w14:textId="77777777" w:rsidR="00C53147" w:rsidRPr="008A5993" w:rsidRDefault="00C53147" w:rsidP="00A4201F">
      <w:pPr>
        <w:pStyle w:val="Akapitzlist"/>
        <w:numPr>
          <w:ilvl w:val="0"/>
          <w:numId w:val="12"/>
        </w:numPr>
        <w:tabs>
          <w:tab w:val="left" w:pos="1560"/>
        </w:tabs>
        <w:spacing w:after="0"/>
        <w:ind w:left="1560" w:hanging="426"/>
        <w:jc w:val="both"/>
        <w:rPr>
          <w:rFonts w:cstheme="minorHAnsi"/>
        </w:rPr>
      </w:pPr>
      <w:r w:rsidRPr="008A5993">
        <w:rPr>
          <w:rFonts w:cstheme="minorHAnsi"/>
        </w:rPr>
        <w:t>rozmazana kolorystyka opakowania jednostkowego, literówki,</w:t>
      </w:r>
    </w:p>
    <w:p w14:paraId="6A8C9D0F" w14:textId="77777777" w:rsidR="00C53147" w:rsidRPr="008A5993" w:rsidRDefault="00C53147" w:rsidP="00A4201F">
      <w:pPr>
        <w:pStyle w:val="Akapitzlist"/>
        <w:numPr>
          <w:ilvl w:val="0"/>
          <w:numId w:val="12"/>
        </w:numPr>
        <w:spacing w:after="0"/>
        <w:ind w:left="1560" w:hanging="426"/>
        <w:jc w:val="both"/>
        <w:rPr>
          <w:rFonts w:cstheme="minorHAnsi"/>
        </w:rPr>
      </w:pPr>
      <w:r w:rsidRPr="008A5993">
        <w:rPr>
          <w:rFonts w:cstheme="minorHAnsi"/>
        </w:rPr>
        <w:t>nietrwałość nadruku (można sprawdzić przez mocne potarcie nadruku i sprawdzenie czy farba drukarska nie rozmazuje się lub ściera),</w:t>
      </w:r>
    </w:p>
    <w:p w14:paraId="2F722A3B" w14:textId="77777777" w:rsidR="00C53147" w:rsidRPr="008A5993" w:rsidRDefault="00C53147" w:rsidP="00A4201F">
      <w:pPr>
        <w:pStyle w:val="Akapitzlist"/>
        <w:numPr>
          <w:ilvl w:val="0"/>
          <w:numId w:val="12"/>
        </w:numPr>
        <w:tabs>
          <w:tab w:val="left" w:pos="1560"/>
        </w:tabs>
        <w:spacing w:after="0"/>
        <w:ind w:left="1560" w:hanging="426"/>
        <w:jc w:val="both"/>
        <w:rPr>
          <w:rFonts w:cstheme="minorHAnsi"/>
          <w:b/>
        </w:rPr>
      </w:pPr>
      <w:r w:rsidRPr="008A5993">
        <w:rPr>
          <w:rFonts w:cstheme="minorHAnsi"/>
        </w:rPr>
        <w:t>wygląd opakowania odbiegający od innych opakowań danej serii bądź opakowań będących wcześniej w obrocie</w:t>
      </w:r>
      <w:r w:rsidRPr="008A5993">
        <w:rPr>
          <w:rFonts w:cstheme="minorHAnsi"/>
          <w:b/>
        </w:rPr>
        <w:t>,</w:t>
      </w:r>
    </w:p>
    <w:p w14:paraId="49CAF4D9" w14:textId="77777777" w:rsidR="00C53147" w:rsidRPr="008A5993" w:rsidRDefault="00C53147" w:rsidP="00A4201F">
      <w:pPr>
        <w:pStyle w:val="Akapitzlist"/>
        <w:numPr>
          <w:ilvl w:val="0"/>
          <w:numId w:val="12"/>
        </w:numPr>
        <w:tabs>
          <w:tab w:val="left" w:pos="1560"/>
        </w:tabs>
        <w:spacing w:after="0"/>
        <w:ind w:left="1560" w:hanging="426"/>
        <w:jc w:val="both"/>
        <w:rPr>
          <w:rFonts w:cstheme="minorHAnsi"/>
          <w:b/>
        </w:rPr>
      </w:pPr>
      <w:r w:rsidRPr="008A5993">
        <w:rPr>
          <w:rFonts w:cstheme="minorHAnsi"/>
        </w:rPr>
        <w:t>rozbieżność w numerze serii, dacie ważności na opakowaniu jednostkowym, bezpośrednim i/oraz zbiorczym,</w:t>
      </w:r>
    </w:p>
    <w:p w14:paraId="0A1FF364" w14:textId="673EE913" w:rsidR="00C53147" w:rsidRPr="008A5993" w:rsidRDefault="00C53147" w:rsidP="00A4201F">
      <w:pPr>
        <w:pStyle w:val="Akapitzlist"/>
        <w:numPr>
          <w:ilvl w:val="0"/>
          <w:numId w:val="12"/>
        </w:numPr>
        <w:tabs>
          <w:tab w:val="left" w:pos="1560"/>
        </w:tabs>
        <w:spacing w:after="0"/>
        <w:ind w:left="1560" w:hanging="426"/>
        <w:jc w:val="both"/>
        <w:rPr>
          <w:rFonts w:cstheme="minorHAnsi"/>
          <w:b/>
        </w:rPr>
      </w:pPr>
      <w:r w:rsidRPr="008A5993">
        <w:rPr>
          <w:rFonts w:cstheme="minorHAnsi"/>
        </w:rPr>
        <w:t xml:space="preserve">Negatywny wynik weryfikacji autentyczności kodów produktów leczniczych objętych serializacją (po wykluczeniu błędów technicznych) </w:t>
      </w:r>
    </w:p>
    <w:p w14:paraId="71B1C96D" w14:textId="4B28BF59" w:rsidR="005815D1" w:rsidRPr="005815D1" w:rsidRDefault="005815D1" w:rsidP="00A4201F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b/>
        </w:rPr>
      </w:pPr>
      <w:r w:rsidRPr="005815D1">
        <w:rPr>
          <w:rFonts w:cstheme="minorHAnsi"/>
        </w:rPr>
        <w:t>Niepowtarzalny identyfikator uznaje się za autentyczny, jeżeli system baz zawiera aktywny niepowtarzalny identyfikator z kodem produktu i numerem seryjnym, które są identyczne z kodem i numerem weryfikowanego niepowtarzalnego identyfikatora</w:t>
      </w:r>
      <w:r>
        <w:rPr>
          <w:rFonts w:cstheme="minorHAnsi"/>
        </w:rPr>
        <w:t>.</w:t>
      </w:r>
    </w:p>
    <w:p w14:paraId="7541A84C" w14:textId="1318A1DC" w:rsidR="005815D1" w:rsidRPr="005815D1" w:rsidRDefault="005815D1" w:rsidP="00A4201F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b/>
        </w:rPr>
      </w:pPr>
      <w:r w:rsidRPr="005815D1">
        <w:rPr>
          <w:rFonts w:cstheme="minorHAnsi"/>
        </w:rPr>
        <w:t xml:space="preserve">Produkt leczniczy opatrzony niepowtarzalnym identyfikatorem, który został wycofany, nie może być przedmiotem dalszej dystrybucji ani </w:t>
      </w:r>
      <w:r w:rsidR="00B30D59">
        <w:rPr>
          <w:rFonts w:cstheme="minorHAnsi"/>
        </w:rPr>
        <w:t>wydania</w:t>
      </w:r>
      <w:r w:rsidRPr="005815D1">
        <w:rPr>
          <w:rFonts w:cstheme="minorHAnsi"/>
        </w:rPr>
        <w:t xml:space="preserve"> </w:t>
      </w:r>
      <w:r w:rsidR="005A1531" w:rsidRPr="005815D1">
        <w:rPr>
          <w:rFonts w:cstheme="minorHAnsi"/>
        </w:rPr>
        <w:t>pacjentom</w:t>
      </w:r>
      <w:r w:rsidR="005A1531">
        <w:rPr>
          <w:rFonts w:cstheme="minorHAnsi"/>
        </w:rPr>
        <w:t>,</w:t>
      </w:r>
      <w:r w:rsidR="005A1531" w:rsidRPr="005815D1">
        <w:rPr>
          <w:rFonts w:cstheme="minorHAnsi"/>
        </w:rPr>
        <w:t xml:space="preserve"> z</w:t>
      </w:r>
      <w:r w:rsidRPr="005815D1">
        <w:rPr>
          <w:rFonts w:cstheme="minorHAnsi"/>
        </w:rPr>
        <w:t xml:space="preserve"> </w:t>
      </w:r>
      <w:r w:rsidR="005A1531" w:rsidRPr="005815D1">
        <w:rPr>
          <w:rFonts w:cstheme="minorHAnsi"/>
        </w:rPr>
        <w:t>wyjątkiem sytuacji</w:t>
      </w:r>
      <w:r w:rsidRPr="005815D1">
        <w:rPr>
          <w:rFonts w:cstheme="minorHAnsi"/>
        </w:rPr>
        <w:t>, w której wydawana jest część opakowania</w:t>
      </w:r>
      <w:r>
        <w:rPr>
          <w:sz w:val="19"/>
          <w:szCs w:val="19"/>
        </w:rPr>
        <w:t>.</w:t>
      </w:r>
    </w:p>
    <w:p w14:paraId="7892D1AC" w14:textId="1DE4D295" w:rsidR="00C53147" w:rsidRPr="008A5993" w:rsidRDefault="00C53147" w:rsidP="00A4201F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b/>
        </w:rPr>
      </w:pPr>
      <w:r w:rsidRPr="008A5993">
        <w:rPr>
          <w:rFonts w:cstheme="minorHAnsi"/>
          <w:b/>
        </w:rPr>
        <w:t>Zapobieganie wprowadzaniu produktów</w:t>
      </w:r>
      <w:r w:rsidR="00B30D59">
        <w:rPr>
          <w:rFonts w:cstheme="minorHAnsi"/>
          <w:b/>
        </w:rPr>
        <w:t xml:space="preserve"> leczniczych</w:t>
      </w:r>
      <w:r w:rsidRPr="008A5993">
        <w:rPr>
          <w:rFonts w:cstheme="minorHAnsi"/>
          <w:b/>
        </w:rPr>
        <w:t xml:space="preserve"> i wyrobów </w:t>
      </w:r>
      <w:r w:rsidR="00B30D59">
        <w:rPr>
          <w:rFonts w:cstheme="minorHAnsi"/>
          <w:b/>
        </w:rPr>
        <w:t xml:space="preserve">medycznych </w:t>
      </w:r>
      <w:r w:rsidRPr="008A5993">
        <w:rPr>
          <w:rFonts w:cstheme="minorHAnsi"/>
          <w:b/>
        </w:rPr>
        <w:t>sfałszowanych</w:t>
      </w:r>
    </w:p>
    <w:p w14:paraId="3382BA22" w14:textId="77777777" w:rsidR="00C53147" w:rsidRPr="008A5993" w:rsidRDefault="00C53147" w:rsidP="00C53147">
      <w:pPr>
        <w:pStyle w:val="Tekstpodstawowywcity2"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8A5993">
        <w:rPr>
          <w:rFonts w:asciiTheme="minorHAnsi" w:hAnsiTheme="minorHAnsi" w:cstheme="minorHAnsi"/>
          <w:sz w:val="22"/>
          <w:szCs w:val="22"/>
        </w:rPr>
        <w:t>Obowiązują następujące zasady postępowania, mające na celu zapobieganie wprowadzaniu produktów i wyrobów sfałszowanych:</w:t>
      </w:r>
    </w:p>
    <w:p w14:paraId="42BC74E6" w14:textId="4C89D9FD" w:rsidR="00B30D59" w:rsidRPr="00B30D59" w:rsidRDefault="00C53147" w:rsidP="00A4201F">
      <w:pPr>
        <w:pStyle w:val="Akapitzlist"/>
        <w:numPr>
          <w:ilvl w:val="0"/>
          <w:numId w:val="11"/>
        </w:numPr>
        <w:spacing w:after="0"/>
        <w:ind w:left="993" w:hanging="426"/>
        <w:jc w:val="both"/>
        <w:rPr>
          <w:rFonts w:cstheme="minorHAnsi"/>
        </w:rPr>
      </w:pPr>
      <w:r w:rsidRPr="008A5993">
        <w:rPr>
          <w:rFonts w:cstheme="minorHAnsi"/>
        </w:rPr>
        <w:t xml:space="preserve">Produkty lecznicze </w:t>
      </w:r>
      <w:r w:rsidR="00B30D59">
        <w:rPr>
          <w:rFonts w:cstheme="minorHAnsi"/>
        </w:rPr>
        <w:t xml:space="preserve">i wyroby medyczne objęte refundacją </w:t>
      </w:r>
      <w:r w:rsidRPr="008A5993">
        <w:rPr>
          <w:rFonts w:cstheme="minorHAnsi"/>
        </w:rPr>
        <w:t xml:space="preserve">przyjmowane są wyłącznie od skwalifikowanych Dostawców; </w:t>
      </w:r>
    </w:p>
    <w:p w14:paraId="33ECE044" w14:textId="38492F2F" w:rsidR="00C53147" w:rsidRDefault="00C53147" w:rsidP="00A4201F">
      <w:pPr>
        <w:pStyle w:val="Akapitzlist"/>
        <w:numPr>
          <w:ilvl w:val="0"/>
          <w:numId w:val="11"/>
        </w:numPr>
        <w:spacing w:after="0"/>
        <w:ind w:left="993" w:hanging="426"/>
        <w:jc w:val="both"/>
        <w:rPr>
          <w:rFonts w:cstheme="minorHAnsi"/>
        </w:rPr>
      </w:pPr>
      <w:r w:rsidRPr="008A5993">
        <w:rPr>
          <w:rFonts w:cstheme="minorHAnsi"/>
        </w:rPr>
        <w:t xml:space="preserve">Podczas wykonywania czynności związanych z przyjęciem, </w:t>
      </w:r>
      <w:r w:rsidR="00960206">
        <w:rPr>
          <w:rFonts w:cstheme="minorHAnsi"/>
        </w:rPr>
        <w:t>p</w:t>
      </w:r>
      <w:r w:rsidRPr="008A5993">
        <w:rPr>
          <w:rFonts w:cstheme="minorHAnsi"/>
        </w:rPr>
        <w:t>rodukty</w:t>
      </w:r>
      <w:r w:rsidR="00960206">
        <w:rPr>
          <w:rFonts w:cstheme="minorHAnsi"/>
        </w:rPr>
        <w:t xml:space="preserve"> lecznicze i wyroby medyczne</w:t>
      </w:r>
      <w:r w:rsidRPr="008A5993">
        <w:rPr>
          <w:rFonts w:cstheme="minorHAnsi"/>
        </w:rPr>
        <w:t xml:space="preserve"> oceniane są także pod kątem ewentualnych oznak </w:t>
      </w:r>
      <w:r w:rsidR="005A1531" w:rsidRPr="008A5993">
        <w:rPr>
          <w:rFonts w:cstheme="minorHAnsi"/>
        </w:rPr>
        <w:t>fałszerstwa.</w:t>
      </w:r>
    </w:p>
    <w:p w14:paraId="3B1610A2" w14:textId="417FF4E0" w:rsidR="00960206" w:rsidRPr="008A5993" w:rsidRDefault="00960206" w:rsidP="00A4201F">
      <w:pPr>
        <w:pStyle w:val="Akapitzlist"/>
        <w:numPr>
          <w:ilvl w:val="0"/>
          <w:numId w:val="11"/>
        </w:numPr>
        <w:spacing w:after="0"/>
        <w:ind w:left="993" w:hanging="426"/>
        <w:jc w:val="both"/>
        <w:rPr>
          <w:rFonts w:cstheme="minorHAnsi"/>
        </w:rPr>
      </w:pPr>
      <w:r>
        <w:rPr>
          <w:rFonts w:cstheme="minorHAnsi"/>
        </w:rPr>
        <w:t xml:space="preserve">Przed wydaniem pacjentowi produktów leczniczych objętych serializacją, weryfikowana jest autentyczność niepowtarzalnych </w:t>
      </w:r>
      <w:r w:rsidR="00362045">
        <w:rPr>
          <w:rFonts w:cstheme="minorHAnsi"/>
        </w:rPr>
        <w:t xml:space="preserve">identyfikatorów oraz czy </w:t>
      </w:r>
      <w:r w:rsidR="005815D1">
        <w:rPr>
          <w:rFonts w:cstheme="minorHAnsi"/>
        </w:rPr>
        <w:t>elementy uniemożliwiając</w:t>
      </w:r>
      <w:r w:rsidR="00B30D59">
        <w:rPr>
          <w:rFonts w:cstheme="minorHAnsi"/>
        </w:rPr>
        <w:t>e</w:t>
      </w:r>
      <w:r w:rsidR="005815D1">
        <w:rPr>
          <w:rFonts w:cstheme="minorHAnsi"/>
        </w:rPr>
        <w:t xml:space="preserve"> otwarcie opakowania</w:t>
      </w:r>
      <w:r w:rsidR="00362045">
        <w:rPr>
          <w:rFonts w:cstheme="minorHAnsi"/>
        </w:rPr>
        <w:t xml:space="preserve"> (ATD) nie został</w:t>
      </w:r>
      <w:r w:rsidR="005815D1">
        <w:rPr>
          <w:rFonts w:cstheme="minorHAnsi"/>
        </w:rPr>
        <w:t>y</w:t>
      </w:r>
      <w:r w:rsidR="00362045">
        <w:rPr>
          <w:rFonts w:cstheme="minorHAnsi"/>
        </w:rPr>
        <w:t xml:space="preserve"> naruszone, a także wycofywan</w:t>
      </w:r>
      <w:r w:rsidR="00B30D59">
        <w:rPr>
          <w:rFonts w:cstheme="minorHAnsi"/>
        </w:rPr>
        <w:t>y jest</w:t>
      </w:r>
      <w:r w:rsidR="00362045">
        <w:rPr>
          <w:rFonts w:cstheme="minorHAnsi"/>
        </w:rPr>
        <w:t xml:space="preserve"> niepowtarzalny identyfikator.</w:t>
      </w:r>
    </w:p>
    <w:p w14:paraId="2802139F" w14:textId="468081F3" w:rsidR="00C53147" w:rsidRPr="008A5993" w:rsidRDefault="00C53147" w:rsidP="00A4201F">
      <w:pPr>
        <w:pStyle w:val="Akapitzlist"/>
        <w:numPr>
          <w:ilvl w:val="0"/>
          <w:numId w:val="11"/>
        </w:numPr>
        <w:spacing w:after="0"/>
        <w:ind w:left="993" w:hanging="426"/>
        <w:jc w:val="both"/>
        <w:rPr>
          <w:rFonts w:cstheme="minorHAnsi"/>
        </w:rPr>
      </w:pPr>
      <w:r w:rsidRPr="008A5993">
        <w:rPr>
          <w:rFonts w:cstheme="minorHAnsi"/>
        </w:rPr>
        <w:t xml:space="preserve">Na bieżąco śledzone są decyzje i komunikaty Głównego Inspektora Farmaceutycznego i URPL, w tym w zakresie </w:t>
      </w:r>
      <w:r w:rsidR="00960206">
        <w:rPr>
          <w:rFonts w:cstheme="minorHAnsi"/>
        </w:rPr>
        <w:t>produktów leczniczych</w:t>
      </w:r>
      <w:r w:rsidRPr="008A5993">
        <w:rPr>
          <w:rFonts w:cstheme="minorHAnsi"/>
        </w:rPr>
        <w:t xml:space="preserve"> i wyrobów </w:t>
      </w:r>
      <w:r w:rsidR="00960206">
        <w:rPr>
          <w:rFonts w:cstheme="minorHAnsi"/>
        </w:rPr>
        <w:t>medycznych</w:t>
      </w:r>
    </w:p>
    <w:p w14:paraId="66A4775D" w14:textId="382FC311" w:rsidR="00C53147" w:rsidRDefault="00C53147" w:rsidP="00A4201F">
      <w:pPr>
        <w:pStyle w:val="Akapitzlist"/>
        <w:numPr>
          <w:ilvl w:val="0"/>
          <w:numId w:val="11"/>
        </w:numPr>
        <w:spacing w:after="0"/>
        <w:ind w:left="993" w:hanging="426"/>
        <w:jc w:val="both"/>
        <w:rPr>
          <w:rFonts w:cstheme="minorHAnsi"/>
        </w:rPr>
      </w:pPr>
      <w:r w:rsidRPr="008A5993">
        <w:rPr>
          <w:rFonts w:cstheme="minorHAnsi"/>
        </w:rPr>
        <w:t>Pracownicy przechodzą regularne szkolenia z zakresu obowiązujących procedur, w tym w zakresie leków sfałszowanych.</w:t>
      </w:r>
    </w:p>
    <w:p w14:paraId="3CD15BD8" w14:textId="1D3292A0" w:rsidR="00C53147" w:rsidRPr="008A5993" w:rsidRDefault="00C53147" w:rsidP="00960206">
      <w:pPr>
        <w:pStyle w:val="Akapitzlist"/>
        <w:spacing w:after="0"/>
        <w:ind w:left="993"/>
        <w:jc w:val="both"/>
        <w:rPr>
          <w:rFonts w:cstheme="minorHAnsi"/>
        </w:rPr>
      </w:pPr>
    </w:p>
    <w:p w14:paraId="46BD4C1A" w14:textId="77777777" w:rsidR="00C53147" w:rsidRPr="008A5993" w:rsidRDefault="00C53147" w:rsidP="00C53147">
      <w:pPr>
        <w:pStyle w:val="Akapitzlist"/>
        <w:spacing w:after="0"/>
        <w:ind w:left="1134"/>
        <w:jc w:val="both"/>
        <w:rPr>
          <w:rFonts w:cstheme="minorHAnsi"/>
          <w:b/>
        </w:rPr>
      </w:pPr>
    </w:p>
    <w:p w14:paraId="671D6B18" w14:textId="795B0CC9" w:rsidR="00C53147" w:rsidRPr="008A5993" w:rsidRDefault="00C53147" w:rsidP="00A4201F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b/>
          <w:lang w:val="en-US"/>
        </w:rPr>
      </w:pPr>
      <w:proofErr w:type="spellStart"/>
      <w:r w:rsidRPr="008A5993">
        <w:rPr>
          <w:rFonts w:cstheme="minorHAnsi"/>
          <w:b/>
          <w:lang w:val="en-US"/>
        </w:rPr>
        <w:t>Wykrycie</w:t>
      </w:r>
      <w:proofErr w:type="spellEnd"/>
      <w:r w:rsidRPr="008A5993">
        <w:rPr>
          <w:rFonts w:cstheme="minorHAnsi"/>
          <w:b/>
          <w:lang w:val="en-US"/>
        </w:rPr>
        <w:t xml:space="preserve"> i </w:t>
      </w:r>
      <w:proofErr w:type="spellStart"/>
      <w:r w:rsidR="0086327F">
        <w:rPr>
          <w:rFonts w:cstheme="minorHAnsi"/>
          <w:b/>
          <w:lang w:val="en-US"/>
        </w:rPr>
        <w:t>zawiadomienie</w:t>
      </w:r>
      <w:proofErr w:type="spellEnd"/>
    </w:p>
    <w:p w14:paraId="64C6651E" w14:textId="445C4125" w:rsidR="00C53147" w:rsidRPr="008A5993" w:rsidRDefault="00C53147" w:rsidP="00A4201F">
      <w:pPr>
        <w:pStyle w:val="Akapitzlist"/>
        <w:numPr>
          <w:ilvl w:val="2"/>
          <w:numId w:val="3"/>
        </w:numPr>
        <w:spacing w:after="0"/>
        <w:ind w:hanging="657"/>
        <w:jc w:val="both"/>
        <w:rPr>
          <w:rFonts w:cstheme="minorHAnsi"/>
          <w:b/>
        </w:rPr>
      </w:pPr>
      <w:r w:rsidRPr="008A5993">
        <w:rPr>
          <w:rFonts w:cstheme="minorHAnsi"/>
        </w:rPr>
        <w:t xml:space="preserve">Wszyscy pracownicy są zobowiązani do </w:t>
      </w:r>
      <w:r w:rsidR="005A1531" w:rsidRPr="008A5993">
        <w:rPr>
          <w:rFonts w:cstheme="minorHAnsi"/>
        </w:rPr>
        <w:t>bezzwłocznego zgłaszania Kierownikowi</w:t>
      </w:r>
      <w:r w:rsidR="00BD14E1">
        <w:rPr>
          <w:rFonts w:cstheme="minorHAnsi"/>
        </w:rPr>
        <w:t xml:space="preserve"> Apteki</w:t>
      </w:r>
      <w:r w:rsidRPr="008A5993">
        <w:rPr>
          <w:rFonts w:cstheme="minorHAnsi"/>
        </w:rPr>
        <w:t xml:space="preserve"> wszelkich podejrzeń sfałszowania.</w:t>
      </w:r>
    </w:p>
    <w:p w14:paraId="3F893412" w14:textId="75B438DB" w:rsidR="0086327F" w:rsidRPr="0086327F" w:rsidRDefault="0086327F" w:rsidP="00A4201F">
      <w:pPr>
        <w:pStyle w:val="Akapitzlist"/>
        <w:numPr>
          <w:ilvl w:val="2"/>
          <w:numId w:val="3"/>
        </w:numPr>
        <w:spacing w:after="0"/>
        <w:ind w:hanging="657"/>
        <w:jc w:val="both"/>
        <w:rPr>
          <w:rFonts w:cstheme="minorHAnsi"/>
          <w:b/>
        </w:rPr>
      </w:pPr>
      <w:r>
        <w:lastRenderedPageBreak/>
        <w:t xml:space="preserve">Jeżeli zabezpieczenie ATD zostało naruszone nie dostarcza się produktu </w:t>
      </w:r>
      <w:r w:rsidR="005A1531">
        <w:t>leczniczego, niezwłocznie</w:t>
      </w:r>
      <w:r>
        <w:t xml:space="preserve"> należy poinformować właściwego wojewódzkiego inspektora farmaceutycznego w […</w:t>
      </w:r>
      <w:r w:rsidRPr="0086327F">
        <w:rPr>
          <w:highlight w:val="yellow"/>
        </w:rPr>
        <w:t>………………</w:t>
      </w:r>
      <w:r w:rsidR="005A1531" w:rsidRPr="0086327F">
        <w:rPr>
          <w:highlight w:val="yellow"/>
        </w:rPr>
        <w:t>……</w:t>
      </w:r>
      <w:r>
        <w:t>]</w:t>
      </w:r>
    </w:p>
    <w:p w14:paraId="2B0017D6" w14:textId="1501F734" w:rsidR="00C53147" w:rsidRDefault="00C53147" w:rsidP="00A4201F">
      <w:pPr>
        <w:pStyle w:val="Akapitzlist"/>
        <w:numPr>
          <w:ilvl w:val="2"/>
          <w:numId w:val="3"/>
        </w:numPr>
        <w:spacing w:before="240"/>
        <w:ind w:left="1276" w:hanging="709"/>
        <w:jc w:val="both"/>
        <w:rPr>
          <w:rFonts w:cstheme="minorHAnsi"/>
        </w:rPr>
      </w:pPr>
      <w:r w:rsidRPr="008A5993">
        <w:rPr>
          <w:rFonts w:cstheme="minorHAnsi"/>
        </w:rPr>
        <w:t>W przypadku wygenerowania alarmu po zeskanowaniu kodu 2D należy</w:t>
      </w:r>
      <w:r w:rsidR="00333659">
        <w:rPr>
          <w:rFonts w:cstheme="minorHAnsi"/>
        </w:rPr>
        <w:t>:</w:t>
      </w:r>
    </w:p>
    <w:p w14:paraId="71AAEA47" w14:textId="77777777" w:rsidR="00B23B03" w:rsidRPr="00B23B03" w:rsidRDefault="00333659" w:rsidP="00A4201F">
      <w:pPr>
        <w:pStyle w:val="Akapitzlist"/>
        <w:numPr>
          <w:ilvl w:val="0"/>
          <w:numId w:val="16"/>
        </w:numPr>
        <w:spacing w:before="240"/>
        <w:jc w:val="both"/>
        <w:rPr>
          <w:rFonts w:cstheme="minorHAnsi"/>
        </w:rPr>
      </w:pPr>
      <w:r>
        <w:t xml:space="preserve">zweryfikować dane zeskanowane z kodu 2D z danymi czytelnymi dla oka ludzkiego znajdującymi się na opakowaniu produktu leczniczego, w celu wyeliminowania problemu technicznego po stronie skanera/oprogramowania. </w:t>
      </w:r>
    </w:p>
    <w:p w14:paraId="2A0C83CD" w14:textId="0A663415" w:rsidR="00B23B03" w:rsidRPr="00B23B03" w:rsidRDefault="00B23B03" w:rsidP="00A4201F">
      <w:pPr>
        <w:pStyle w:val="Akapitzlist"/>
        <w:numPr>
          <w:ilvl w:val="0"/>
          <w:numId w:val="16"/>
        </w:numPr>
        <w:spacing w:before="240"/>
        <w:jc w:val="both"/>
        <w:rPr>
          <w:rFonts w:cstheme="minorHAnsi"/>
        </w:rPr>
      </w:pPr>
      <w:r>
        <w:t xml:space="preserve">W przypadku </w:t>
      </w:r>
      <w:r w:rsidR="005A1531">
        <w:t>zidentyfikowania błędu</w:t>
      </w:r>
      <w:r w:rsidR="00333659">
        <w:t xml:space="preserve"> po stronie skanera/oprogramowania </w:t>
      </w:r>
      <w:r>
        <w:t xml:space="preserve">należy </w:t>
      </w:r>
      <w:r w:rsidR="00333659">
        <w:t>wyeliminowa</w:t>
      </w:r>
      <w:r>
        <w:t>ć</w:t>
      </w:r>
      <w:r w:rsidR="00333659">
        <w:t xml:space="preserve"> bł</w:t>
      </w:r>
      <w:r>
        <w:t>ąd</w:t>
      </w:r>
      <w:r w:rsidR="00333659">
        <w:t xml:space="preserve"> samodzielnie lub przy wsparciu dostawcy oprogramowania. d) </w:t>
      </w:r>
    </w:p>
    <w:p w14:paraId="647EC2CB" w14:textId="2485AB37" w:rsidR="00B23B03" w:rsidRPr="00B23B03" w:rsidRDefault="00333659" w:rsidP="00A4201F">
      <w:pPr>
        <w:pStyle w:val="Akapitzlist"/>
        <w:numPr>
          <w:ilvl w:val="0"/>
          <w:numId w:val="16"/>
        </w:numPr>
        <w:spacing w:before="240"/>
        <w:jc w:val="both"/>
        <w:rPr>
          <w:rFonts w:cstheme="minorHAnsi"/>
        </w:rPr>
      </w:pPr>
      <w:r>
        <w:t xml:space="preserve">Jeśli błąd nie wynika z niepoprawnego działania użytkownika końcowego </w:t>
      </w:r>
      <w:r w:rsidR="00B23B03">
        <w:t>należy wypełnić i wysłać</w:t>
      </w:r>
      <w:r>
        <w:t xml:space="preserve"> do PLMVO zgłoszenie w formie elektronicznego formularza, który jest dostępny na platformie komunikacyjnej </w:t>
      </w:r>
      <w:hyperlink r:id="rId8" w:history="1">
        <w:r w:rsidR="00B23B03" w:rsidRPr="009034D6">
          <w:rPr>
            <w:rStyle w:val="Hipercze"/>
          </w:rPr>
          <w:t>https://portal.nmvo.pl/witamy</w:t>
        </w:r>
      </w:hyperlink>
      <w:r>
        <w:t>.</w:t>
      </w:r>
    </w:p>
    <w:p w14:paraId="07753B78" w14:textId="4D232C19" w:rsidR="00333659" w:rsidRPr="008A5993" w:rsidRDefault="00333659" w:rsidP="00A4201F">
      <w:pPr>
        <w:pStyle w:val="Akapitzlist"/>
        <w:numPr>
          <w:ilvl w:val="0"/>
          <w:numId w:val="16"/>
        </w:numPr>
        <w:spacing w:before="240"/>
        <w:jc w:val="both"/>
        <w:rPr>
          <w:rFonts w:cstheme="minorHAnsi"/>
        </w:rPr>
      </w:pPr>
      <w:r>
        <w:t xml:space="preserve"> </w:t>
      </w:r>
      <w:r w:rsidR="00B23B03">
        <w:t>Do czasu otrzymania informacji zwrotnej z PLMVO należy produkt odłożyć, a następnie postępować zgodnie z wytycznymi PLMVO</w:t>
      </w:r>
      <w:r>
        <w:t>.</w:t>
      </w:r>
    </w:p>
    <w:p w14:paraId="0BF4AA89" w14:textId="238EB940" w:rsidR="00C53147" w:rsidRDefault="00C53147" w:rsidP="00A4201F">
      <w:pPr>
        <w:pStyle w:val="Akapitzlist"/>
        <w:numPr>
          <w:ilvl w:val="2"/>
          <w:numId w:val="3"/>
        </w:numPr>
        <w:ind w:left="1276" w:hanging="709"/>
        <w:jc w:val="both"/>
        <w:rPr>
          <w:rFonts w:cstheme="minorHAnsi"/>
        </w:rPr>
      </w:pPr>
      <w:r w:rsidRPr="008A5993">
        <w:rPr>
          <w:rFonts w:cstheme="minorHAnsi"/>
        </w:rPr>
        <w:t xml:space="preserve">Wszyscy pracownicy zobligowani są do informowania </w:t>
      </w:r>
      <w:r w:rsidR="006912B7">
        <w:rPr>
          <w:rFonts w:cstheme="minorHAnsi"/>
        </w:rPr>
        <w:t>Kierownika Apteki</w:t>
      </w:r>
      <w:r w:rsidRPr="008A5993">
        <w:rPr>
          <w:rFonts w:cstheme="minorHAnsi"/>
        </w:rPr>
        <w:t xml:space="preserve"> o wygenerowaniu alertu.</w:t>
      </w:r>
    </w:p>
    <w:p w14:paraId="3565856C" w14:textId="670BE031" w:rsidR="00B30D59" w:rsidRPr="008A5993" w:rsidRDefault="00B30D59" w:rsidP="00A4201F">
      <w:pPr>
        <w:pStyle w:val="Akapitzlist"/>
        <w:numPr>
          <w:ilvl w:val="2"/>
          <w:numId w:val="3"/>
        </w:numPr>
        <w:ind w:left="1276" w:hanging="709"/>
        <w:jc w:val="both"/>
        <w:rPr>
          <w:rFonts w:cstheme="minorHAnsi"/>
        </w:rPr>
      </w:pPr>
      <w:r>
        <w:t xml:space="preserve">W przypadku wyrobów medycznych, przypadki sfałszowania zgłaszane są do URPL </w:t>
      </w:r>
    </w:p>
    <w:p w14:paraId="443EFB26" w14:textId="77777777" w:rsidR="00C53147" w:rsidRPr="008A5993" w:rsidRDefault="00C53147" w:rsidP="00C53147">
      <w:pPr>
        <w:pStyle w:val="Akapitzlist"/>
        <w:ind w:left="1508"/>
        <w:jc w:val="both"/>
        <w:rPr>
          <w:rFonts w:cstheme="minorHAnsi"/>
        </w:rPr>
      </w:pPr>
    </w:p>
    <w:p w14:paraId="02495AF4" w14:textId="77777777" w:rsidR="00C53147" w:rsidRPr="008A5993" w:rsidRDefault="00C53147" w:rsidP="00A4201F">
      <w:pPr>
        <w:pStyle w:val="Akapitzlist"/>
        <w:numPr>
          <w:ilvl w:val="1"/>
          <w:numId w:val="3"/>
        </w:numPr>
        <w:jc w:val="both"/>
        <w:rPr>
          <w:rFonts w:cstheme="minorHAnsi"/>
          <w:b/>
          <w:lang w:val="en-US"/>
        </w:rPr>
      </w:pPr>
      <w:r w:rsidRPr="008A5993">
        <w:rPr>
          <w:rFonts w:cstheme="minorHAnsi"/>
          <w:b/>
          <w:lang w:val="en-US"/>
        </w:rPr>
        <w:t>Archiwizacja</w:t>
      </w:r>
    </w:p>
    <w:p w14:paraId="011325B7" w14:textId="2778DDB1" w:rsidR="00C53147" w:rsidRPr="006912B7" w:rsidRDefault="00C53147" w:rsidP="00A4201F">
      <w:pPr>
        <w:pStyle w:val="Akapitzlist"/>
        <w:numPr>
          <w:ilvl w:val="2"/>
          <w:numId w:val="3"/>
        </w:numPr>
        <w:ind w:hanging="657"/>
        <w:jc w:val="both"/>
        <w:rPr>
          <w:rFonts w:cstheme="minorHAnsi"/>
        </w:rPr>
      </w:pPr>
      <w:r w:rsidRPr="008A5993">
        <w:rPr>
          <w:rFonts w:cstheme="minorHAnsi"/>
        </w:rPr>
        <w:t>Wszelkie działania związane z produktami sfałszowanymi lub produktami podejrzewanymi o sfałszowanie, łącznie ze szczegółowymi informacjami dotyczącymi poszczególnych przypadków</w:t>
      </w:r>
      <w:r w:rsidR="006912B7">
        <w:rPr>
          <w:rFonts w:cstheme="minorHAnsi"/>
        </w:rPr>
        <w:t xml:space="preserve"> są dokumentowane i archiwizowane.</w:t>
      </w:r>
    </w:p>
    <w:p w14:paraId="569A7F6C" w14:textId="43E0465F" w:rsidR="00C53147" w:rsidRPr="006912B7" w:rsidRDefault="00C53147" w:rsidP="00A4201F">
      <w:pPr>
        <w:pStyle w:val="Nagwek1"/>
        <w:numPr>
          <w:ilvl w:val="0"/>
          <w:numId w:val="8"/>
        </w:numPr>
        <w:ind w:left="851" w:hanging="425"/>
        <w:jc w:val="both"/>
        <w:rPr>
          <w:rFonts w:eastAsiaTheme="minorHAnsi" w:cstheme="minorHAnsi"/>
          <w:b/>
          <w:bCs/>
          <w:color w:val="000000" w:themeColor="text1"/>
          <w:sz w:val="22"/>
          <w:szCs w:val="22"/>
          <w:lang w:val="en-US"/>
        </w:rPr>
      </w:pPr>
      <w:bookmarkStart w:id="5" w:name="_Toc89724169"/>
      <w:r w:rsidRPr="006912B7">
        <w:rPr>
          <w:rFonts w:eastAsiaTheme="minorHAnsi" w:cstheme="minorHAnsi"/>
          <w:b/>
          <w:bCs/>
          <w:color w:val="000000" w:themeColor="text1"/>
          <w:sz w:val="22"/>
          <w:szCs w:val="22"/>
          <w:lang w:val="en-US"/>
        </w:rPr>
        <w:t>Referencje i załączniki</w:t>
      </w:r>
      <w:bookmarkEnd w:id="5"/>
    </w:p>
    <w:p w14:paraId="001736F2" w14:textId="77777777" w:rsidR="00C53147" w:rsidRPr="008A5993" w:rsidRDefault="00C53147" w:rsidP="00A4201F">
      <w:pPr>
        <w:pStyle w:val="Akapitzlist"/>
        <w:numPr>
          <w:ilvl w:val="0"/>
          <w:numId w:val="4"/>
        </w:numPr>
        <w:jc w:val="both"/>
        <w:rPr>
          <w:rFonts w:cstheme="minorHAnsi"/>
          <w:b/>
          <w:vanish/>
        </w:rPr>
      </w:pPr>
      <w:bookmarkStart w:id="6" w:name="_Toc509407379"/>
      <w:bookmarkStart w:id="7" w:name="_Toc509408292"/>
      <w:bookmarkStart w:id="8" w:name="_Toc509409262"/>
      <w:bookmarkStart w:id="9" w:name="_Toc509409673"/>
      <w:bookmarkStart w:id="10" w:name="_Toc509414871"/>
      <w:bookmarkStart w:id="11" w:name="_Toc526157420"/>
      <w:bookmarkStart w:id="12" w:name="_Toc526157455"/>
      <w:bookmarkEnd w:id="6"/>
      <w:bookmarkEnd w:id="7"/>
      <w:bookmarkEnd w:id="8"/>
      <w:bookmarkEnd w:id="9"/>
      <w:bookmarkEnd w:id="10"/>
      <w:bookmarkEnd w:id="11"/>
      <w:bookmarkEnd w:id="12"/>
    </w:p>
    <w:p w14:paraId="15A37F4A" w14:textId="77777777" w:rsidR="00C53147" w:rsidRPr="008A5993" w:rsidRDefault="00C53147" w:rsidP="00A4201F">
      <w:pPr>
        <w:pStyle w:val="Akapitzlist"/>
        <w:numPr>
          <w:ilvl w:val="0"/>
          <w:numId w:val="4"/>
        </w:numPr>
        <w:jc w:val="both"/>
        <w:rPr>
          <w:rFonts w:cstheme="minorHAnsi"/>
          <w:b/>
          <w:vanish/>
        </w:rPr>
      </w:pPr>
    </w:p>
    <w:p w14:paraId="3C56F527" w14:textId="77777777" w:rsidR="00C53147" w:rsidRPr="008A5993" w:rsidRDefault="00C53147" w:rsidP="00A4201F">
      <w:pPr>
        <w:pStyle w:val="Akapitzlist"/>
        <w:numPr>
          <w:ilvl w:val="0"/>
          <w:numId w:val="4"/>
        </w:numPr>
        <w:jc w:val="both"/>
        <w:rPr>
          <w:rFonts w:cstheme="minorHAnsi"/>
          <w:b/>
          <w:vanish/>
        </w:rPr>
      </w:pPr>
    </w:p>
    <w:p w14:paraId="6F07B44C" w14:textId="77777777" w:rsidR="00C53147" w:rsidRPr="008A5993" w:rsidRDefault="00C53147" w:rsidP="00A4201F">
      <w:pPr>
        <w:pStyle w:val="Akapitzlist"/>
        <w:numPr>
          <w:ilvl w:val="0"/>
          <w:numId w:val="4"/>
        </w:numPr>
        <w:jc w:val="both"/>
        <w:rPr>
          <w:rFonts w:cstheme="minorHAnsi"/>
          <w:b/>
          <w:vanish/>
        </w:rPr>
      </w:pPr>
    </w:p>
    <w:p w14:paraId="159CBB27" w14:textId="77777777" w:rsidR="00C53147" w:rsidRPr="008A5993" w:rsidRDefault="00C53147" w:rsidP="00A4201F">
      <w:pPr>
        <w:pStyle w:val="Akapitzlist"/>
        <w:numPr>
          <w:ilvl w:val="0"/>
          <w:numId w:val="4"/>
        </w:numPr>
        <w:jc w:val="both"/>
        <w:rPr>
          <w:rFonts w:cstheme="minorHAnsi"/>
          <w:b/>
          <w:vanish/>
        </w:rPr>
      </w:pPr>
    </w:p>
    <w:p w14:paraId="38C47E3E" w14:textId="77777777" w:rsidR="00C53147" w:rsidRPr="008A5993" w:rsidRDefault="00C53147" w:rsidP="00A4201F">
      <w:pPr>
        <w:pStyle w:val="Akapitzlist"/>
        <w:numPr>
          <w:ilvl w:val="0"/>
          <w:numId w:val="4"/>
        </w:numPr>
        <w:jc w:val="both"/>
        <w:rPr>
          <w:rFonts w:cstheme="minorHAnsi"/>
          <w:b/>
          <w:vanish/>
        </w:rPr>
      </w:pPr>
    </w:p>
    <w:p w14:paraId="652BD767" w14:textId="77777777" w:rsidR="00C53147" w:rsidRPr="008A5993" w:rsidRDefault="00C53147" w:rsidP="00A4201F">
      <w:pPr>
        <w:pStyle w:val="Akapitzlist"/>
        <w:numPr>
          <w:ilvl w:val="1"/>
          <w:numId w:val="4"/>
        </w:numPr>
        <w:ind w:left="999"/>
        <w:jc w:val="both"/>
        <w:rPr>
          <w:rFonts w:cstheme="minorHAnsi"/>
          <w:b/>
        </w:rPr>
      </w:pPr>
      <w:r w:rsidRPr="008A5993">
        <w:rPr>
          <w:rFonts w:cstheme="minorHAnsi"/>
          <w:b/>
        </w:rPr>
        <w:t xml:space="preserve"> Referencje </w:t>
      </w:r>
    </w:p>
    <w:p w14:paraId="22B8FA37" w14:textId="1A4362EF" w:rsidR="00C53147" w:rsidRPr="008A5993" w:rsidRDefault="00C53147" w:rsidP="00A4201F">
      <w:pPr>
        <w:pStyle w:val="Akapitzlist"/>
        <w:numPr>
          <w:ilvl w:val="0"/>
          <w:numId w:val="7"/>
        </w:numPr>
        <w:spacing w:after="0"/>
        <w:ind w:left="1418"/>
        <w:jc w:val="both"/>
        <w:rPr>
          <w:rFonts w:cstheme="minorHAnsi"/>
        </w:rPr>
      </w:pPr>
      <w:r w:rsidRPr="008A5993">
        <w:rPr>
          <w:rFonts w:cstheme="minorHAnsi"/>
        </w:rPr>
        <w:t>SOP-</w:t>
      </w:r>
      <w:r w:rsidR="006912B7">
        <w:rPr>
          <w:rFonts w:cstheme="minorHAnsi"/>
        </w:rPr>
        <w:t>XX</w:t>
      </w:r>
      <w:r w:rsidRPr="008A5993">
        <w:rPr>
          <w:rFonts w:cstheme="minorHAnsi"/>
        </w:rPr>
        <w:t xml:space="preserve"> Kwalifikacja dostawców i </w:t>
      </w:r>
    </w:p>
    <w:p w14:paraId="2D63CE2C" w14:textId="77777777" w:rsidR="00C53147" w:rsidRPr="008A5993" w:rsidRDefault="00C53147" w:rsidP="00C53147">
      <w:pPr>
        <w:ind w:left="1134" w:hanging="567"/>
        <w:jc w:val="both"/>
        <w:rPr>
          <w:rFonts w:cstheme="minorHAnsi"/>
          <w:b/>
        </w:rPr>
      </w:pPr>
      <w:r w:rsidRPr="008A5993">
        <w:rPr>
          <w:rFonts w:cstheme="minorHAnsi"/>
          <w:b/>
        </w:rPr>
        <w:t>7.2      Załączniki</w:t>
      </w:r>
    </w:p>
    <w:p w14:paraId="25E733F2" w14:textId="7EB4F175" w:rsidR="00C53147" w:rsidRPr="002E21F6" w:rsidRDefault="002E21F6" w:rsidP="00C53147">
      <w:pPr>
        <w:spacing w:after="0"/>
        <w:rPr>
          <w:rFonts w:cstheme="minorHAnsi"/>
          <w:bCs/>
        </w:rPr>
      </w:pPr>
      <w:r>
        <w:rPr>
          <w:rFonts w:cstheme="minorHAnsi"/>
          <w:b/>
          <w:sz w:val="18"/>
          <w:szCs w:val="18"/>
        </w:rPr>
        <w:t xml:space="preserve">                            </w:t>
      </w:r>
      <w:r w:rsidRPr="002E21F6">
        <w:rPr>
          <w:rFonts w:cstheme="minorHAnsi"/>
          <w:bCs/>
        </w:rPr>
        <w:t>Brak</w:t>
      </w:r>
    </w:p>
    <w:p w14:paraId="31C084C3" w14:textId="77777777" w:rsidR="00C53147" w:rsidRPr="008A5993" w:rsidRDefault="00C53147" w:rsidP="00C53147">
      <w:pPr>
        <w:spacing w:after="0"/>
        <w:rPr>
          <w:rFonts w:cstheme="minorHAnsi"/>
          <w:b/>
          <w:sz w:val="18"/>
          <w:szCs w:val="18"/>
        </w:rPr>
      </w:pPr>
    </w:p>
    <w:p w14:paraId="5D7972CF" w14:textId="10D276ED" w:rsidR="00FB7DDB" w:rsidRPr="00E328A7" w:rsidRDefault="00FB7DDB" w:rsidP="001F245E">
      <w:pPr>
        <w:ind w:left="-284"/>
        <w:rPr>
          <w:rFonts w:cstheme="minorHAnsi"/>
          <w:b/>
        </w:rPr>
      </w:pPr>
    </w:p>
    <w:sectPr w:rsidR="00FB7DDB" w:rsidRPr="00E328A7" w:rsidSect="00D67D7B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1715" w14:textId="77777777" w:rsidR="00481872" w:rsidRDefault="00481872">
      <w:pPr>
        <w:spacing w:after="0" w:line="240" w:lineRule="auto"/>
      </w:pPr>
      <w:r>
        <w:separator/>
      </w:r>
    </w:p>
  </w:endnote>
  <w:endnote w:type="continuationSeparator" w:id="0">
    <w:p w14:paraId="288037C4" w14:textId="77777777" w:rsidR="00481872" w:rsidRDefault="00481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CF4B" w14:textId="33C8258B" w:rsidR="00CC32CA" w:rsidRPr="00B04E98" w:rsidRDefault="00CC32CA">
    <w:pPr>
      <w:pStyle w:val="Stopka"/>
      <w:rPr>
        <w:rFonts w:cstheme="minorHAnsi"/>
        <w:color w:val="808080" w:themeColor="background1" w:themeShade="80"/>
      </w:rPr>
    </w:pPr>
    <w:r w:rsidRPr="007779C1">
      <w:rPr>
        <w:rFonts w:cstheme="minorHAnsi"/>
        <w:b/>
        <w:noProof/>
        <w:color w:val="FFFFFF" w:themeColor="background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0EA1F7" wp14:editId="3795B49D">
              <wp:simplePos x="0" y="0"/>
              <wp:positionH relativeFrom="column">
                <wp:posOffset>-443230</wp:posOffset>
              </wp:positionH>
              <wp:positionV relativeFrom="paragraph">
                <wp:posOffset>-95250</wp:posOffset>
              </wp:positionV>
              <wp:extent cx="6845300" cy="6350"/>
              <wp:effectExtent l="0" t="0" r="31750" b="317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5300" cy="635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F1C1BF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pt,-7.5pt" to="504.1pt,-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" strokecolor="#7f7f7f [1612]" strokeweight="1pt"/>
          </w:pict>
        </mc:Fallback>
      </mc:AlternateContent>
    </w:r>
    <w:r w:rsidRPr="007779C1">
      <w:rPr>
        <w:rFonts w:cstheme="minorHAnsi"/>
        <w:b/>
        <w:color w:val="808080" w:themeColor="background1" w:themeShade="80"/>
      </w:rPr>
      <w:t>SOP-</w:t>
    </w:r>
    <w:r w:rsidR="00225099">
      <w:rPr>
        <w:rFonts w:cstheme="minorHAnsi"/>
        <w:b/>
        <w:color w:val="808080" w:themeColor="background1" w:themeShade="80"/>
      </w:rPr>
      <w:t>XX</w:t>
    </w:r>
    <w:r w:rsidR="004F050C">
      <w:rPr>
        <w:rFonts w:cstheme="minorHAnsi"/>
        <w:b/>
        <w:color w:val="808080" w:themeColor="background1" w:themeShade="80"/>
      </w:rPr>
      <w:t xml:space="preserve"> </w:t>
    </w:r>
    <w:r w:rsidR="00C53147" w:rsidRPr="00C53147">
      <w:rPr>
        <w:rFonts w:cstheme="minorHAnsi"/>
        <w:color w:val="808080" w:themeColor="background1" w:themeShade="80"/>
      </w:rPr>
      <w:t>Zapobieganie prowadzenia obrotu produktami sfałszowanymi i podejrzewanymi o sfałszowanie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CEE21" w14:textId="77777777" w:rsidR="00481872" w:rsidRDefault="00481872">
      <w:pPr>
        <w:spacing w:after="0" w:line="240" w:lineRule="auto"/>
      </w:pPr>
      <w:r>
        <w:separator/>
      </w:r>
    </w:p>
  </w:footnote>
  <w:footnote w:type="continuationSeparator" w:id="0">
    <w:p w14:paraId="039454F8" w14:textId="77777777" w:rsidR="00481872" w:rsidRDefault="00481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83" w:type="dxa"/>
      <w:tblInd w:w="-704" w:type="dxa"/>
      <w:tblLook w:val="04A0" w:firstRow="1" w:lastRow="0" w:firstColumn="1" w:lastColumn="0" w:noHBand="0" w:noVBand="1"/>
    </w:tblPr>
    <w:tblGrid>
      <w:gridCol w:w="5179"/>
      <w:gridCol w:w="5304"/>
    </w:tblGrid>
    <w:tr w:rsidR="004F050C" w:rsidRPr="00DC4A95" w14:paraId="0721D10E" w14:textId="77777777" w:rsidTr="00B81EEE">
      <w:trPr>
        <w:trHeight w:val="841"/>
      </w:trPr>
      <w:tc>
        <w:tcPr>
          <w:tcW w:w="5179" w:type="dxa"/>
        </w:tcPr>
        <w:p w14:paraId="774AB331" w14:textId="77777777" w:rsidR="004F050C" w:rsidRDefault="004F050C" w:rsidP="004F050C">
          <w:pPr>
            <w:pStyle w:val="Nagwek"/>
            <w:ind w:left="-108"/>
            <w:rPr>
              <w:rFonts w:cstheme="minorHAnsi"/>
              <w:sz w:val="20"/>
              <w:szCs w:val="20"/>
            </w:rPr>
          </w:pPr>
          <w:r w:rsidRPr="00BF1282">
            <w:rPr>
              <w:rFonts w:cstheme="minorHAnsi"/>
              <w:noProof/>
              <w:sz w:val="20"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375DC314" wp14:editId="2311AA90">
                    <wp:simplePos x="0" y="0"/>
                    <wp:positionH relativeFrom="column">
                      <wp:posOffset>2218690</wp:posOffset>
                    </wp:positionH>
                    <wp:positionV relativeFrom="paragraph">
                      <wp:posOffset>19050</wp:posOffset>
                    </wp:positionV>
                    <wp:extent cx="866775" cy="628650"/>
                    <wp:effectExtent l="0" t="0" r="9525" b="0"/>
                    <wp:wrapSquare wrapText="bothSides"/>
                    <wp:docPr id="21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66775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9C3BD3" w14:textId="77777777" w:rsidR="004F050C" w:rsidRDefault="00854A0B" w:rsidP="004F050C">
                                <w:r>
                                  <w:rPr>
                                    <w:noProof/>
                                  </w:rPr>
                                  <w:object w:dxaOrig="1605" w:dyaOrig="1155" w14:anchorId="0767C925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alt="" style="width:63pt;height:45pt;mso-width-percent:0;mso-height-percent:0;mso-width-percent:0;mso-height-percent:0">
                                      <v:imagedata r:id="rId1" o:title=""/>
                                    </v:shape>
                                    <o:OLEObject Type="Embed" ProgID="PBrush" ShapeID="_x0000_i1026" DrawAspect="Content" ObjectID="_1715175995" r:id="rId2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5DC314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174.7pt;margin-top:1.5pt;width:68.25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" stroked="f">
                    <v:textbox>
                      <w:txbxContent>
                        <w:p w14:paraId="339C3BD3" w14:textId="77777777" w:rsidR="004F050C" w:rsidRDefault="00854A0B" w:rsidP="004F050C">
                          <w:r>
                            <w:rPr>
                              <w:noProof/>
                            </w:rPr>
                            <w:object w:dxaOrig="1070" w:dyaOrig="770" w14:anchorId="0767C925">
                              <v:shape id="_x0000_i1025" type="#_x0000_t75" alt="" style="width:62.95pt;height:44.8pt;mso-width-percent:0;mso-height-percent:0;mso-width-percent:0;mso-height-percent:0">
                                <v:imagedata r:id="rId3" o:title=""/>
                              </v:shape>
                              <o:OLEObject Type="Embed" ProgID="PBrush" ShapeID="_x0000_i1025" DrawAspect="Content" ObjectID="_1715015130" r:id="rId4"/>
                            </w:objec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Fonts w:cstheme="minorHAnsi"/>
              <w:sz w:val="20"/>
              <w:szCs w:val="20"/>
            </w:rPr>
            <w:t xml:space="preserve">Apteka&gt;&gt;&gt;&gt;           </w:t>
          </w:r>
        </w:p>
        <w:p w14:paraId="07C9514C" w14:textId="77777777" w:rsidR="004F050C" w:rsidRPr="00DC4A95" w:rsidRDefault="004F050C" w:rsidP="004F050C">
          <w:pPr>
            <w:pStyle w:val="Nagwek"/>
            <w:ind w:left="-108"/>
            <w:rPr>
              <w:rFonts w:cstheme="minorHAnsi"/>
              <w:sz w:val="20"/>
              <w:szCs w:val="20"/>
            </w:rPr>
          </w:pPr>
          <w:r w:rsidRPr="00DC4A95">
            <w:rPr>
              <w:rFonts w:cstheme="minorHAnsi"/>
              <w:sz w:val="20"/>
              <w:szCs w:val="20"/>
            </w:rPr>
            <w:t xml:space="preserve">Strona </w:t>
          </w:r>
          <w:r w:rsidRPr="00DC4A95">
            <w:rPr>
              <w:rFonts w:cstheme="minorHAnsi"/>
              <w:b/>
              <w:bCs/>
              <w:sz w:val="20"/>
              <w:szCs w:val="20"/>
            </w:rPr>
            <w:fldChar w:fldCharType="begin"/>
          </w:r>
          <w:r w:rsidRPr="00DC4A95">
            <w:rPr>
              <w:rFonts w:cstheme="minorHAnsi"/>
              <w:b/>
              <w:bCs/>
              <w:sz w:val="20"/>
              <w:szCs w:val="20"/>
            </w:rPr>
            <w:instrText>PAGE  \* Arabic  \* MERGEFORMAT</w:instrText>
          </w:r>
          <w:r w:rsidRPr="00DC4A95">
            <w:rPr>
              <w:rFonts w:cstheme="minorHAnsi"/>
              <w:b/>
              <w:bCs/>
              <w:sz w:val="20"/>
              <w:szCs w:val="20"/>
            </w:rPr>
            <w:fldChar w:fldCharType="separate"/>
          </w:r>
          <w:r>
            <w:rPr>
              <w:rFonts w:cstheme="minorHAnsi"/>
              <w:b/>
              <w:bCs/>
              <w:noProof/>
              <w:sz w:val="20"/>
              <w:szCs w:val="20"/>
            </w:rPr>
            <w:t>6</w:t>
          </w:r>
          <w:r w:rsidRPr="00DC4A95">
            <w:rPr>
              <w:rFonts w:cstheme="minorHAnsi"/>
              <w:b/>
              <w:bCs/>
              <w:sz w:val="20"/>
              <w:szCs w:val="20"/>
            </w:rPr>
            <w:fldChar w:fldCharType="end"/>
          </w:r>
          <w:r w:rsidRPr="00DC4A95">
            <w:rPr>
              <w:rFonts w:cstheme="minorHAnsi"/>
              <w:sz w:val="20"/>
              <w:szCs w:val="20"/>
            </w:rPr>
            <w:t xml:space="preserve"> z </w:t>
          </w:r>
          <w:r w:rsidRPr="00DC4A95">
            <w:rPr>
              <w:rFonts w:cstheme="minorHAnsi"/>
              <w:b/>
              <w:bCs/>
              <w:sz w:val="20"/>
              <w:szCs w:val="20"/>
            </w:rPr>
            <w:fldChar w:fldCharType="begin"/>
          </w:r>
          <w:r w:rsidRPr="00DC4A95">
            <w:rPr>
              <w:rFonts w:cstheme="minorHAnsi"/>
              <w:b/>
              <w:bCs/>
              <w:sz w:val="20"/>
              <w:szCs w:val="20"/>
            </w:rPr>
            <w:instrText>NUMPAGES  \* Arabic  \* MERGEFORMAT</w:instrText>
          </w:r>
          <w:r w:rsidRPr="00DC4A95">
            <w:rPr>
              <w:rFonts w:cstheme="minorHAnsi"/>
              <w:b/>
              <w:bCs/>
              <w:sz w:val="20"/>
              <w:szCs w:val="20"/>
            </w:rPr>
            <w:fldChar w:fldCharType="separate"/>
          </w:r>
          <w:r>
            <w:rPr>
              <w:rFonts w:cstheme="minorHAnsi"/>
              <w:b/>
              <w:bCs/>
              <w:noProof/>
              <w:sz w:val="20"/>
              <w:szCs w:val="20"/>
            </w:rPr>
            <w:t>8</w:t>
          </w:r>
          <w:r w:rsidRPr="00DC4A95">
            <w:rPr>
              <w:rFonts w:cstheme="minorHAnsi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5304" w:type="dxa"/>
        </w:tcPr>
        <w:p w14:paraId="514072B3" w14:textId="77777777" w:rsidR="004F050C" w:rsidRPr="00B84016" w:rsidRDefault="004F050C" w:rsidP="004F050C">
          <w:pPr>
            <w:pStyle w:val="Nagwek"/>
            <w:jc w:val="right"/>
            <w:rPr>
              <w:rFonts w:cstheme="minorHAnsi"/>
              <w:sz w:val="20"/>
              <w:szCs w:val="20"/>
              <w:highlight w:val="yellow"/>
            </w:rPr>
          </w:pPr>
          <w:r w:rsidRPr="00B84016">
            <w:rPr>
              <w:rFonts w:cstheme="minorHAnsi"/>
              <w:sz w:val="20"/>
              <w:szCs w:val="20"/>
              <w:highlight w:val="yellow"/>
            </w:rPr>
            <w:t>SOP-XX</w:t>
          </w:r>
        </w:p>
        <w:p w14:paraId="307D2FAB" w14:textId="77777777" w:rsidR="004F050C" w:rsidRPr="00B84016" w:rsidRDefault="004F050C" w:rsidP="004F050C">
          <w:pPr>
            <w:pStyle w:val="Nagwek"/>
            <w:jc w:val="right"/>
            <w:rPr>
              <w:rFonts w:cstheme="minorHAnsi"/>
              <w:sz w:val="20"/>
              <w:szCs w:val="20"/>
              <w:highlight w:val="yellow"/>
            </w:rPr>
          </w:pPr>
          <w:r w:rsidRPr="00B84016">
            <w:rPr>
              <w:rFonts w:cstheme="minorHAnsi"/>
              <w:sz w:val="20"/>
              <w:szCs w:val="20"/>
              <w:highlight w:val="yellow"/>
            </w:rPr>
            <w:t xml:space="preserve">Wersja: 01 </w:t>
          </w:r>
        </w:p>
        <w:p w14:paraId="4D9A8983" w14:textId="77777777" w:rsidR="004F050C" w:rsidRPr="00DC4A95" w:rsidRDefault="004F050C" w:rsidP="004F050C">
          <w:pPr>
            <w:pStyle w:val="Nagwek"/>
            <w:jc w:val="right"/>
            <w:rPr>
              <w:rFonts w:cstheme="minorHAnsi"/>
              <w:sz w:val="20"/>
              <w:szCs w:val="20"/>
            </w:rPr>
          </w:pPr>
          <w:r w:rsidRPr="00B84016">
            <w:rPr>
              <w:rFonts w:cstheme="minorHAnsi"/>
              <w:sz w:val="20"/>
              <w:szCs w:val="20"/>
              <w:highlight w:val="yellow"/>
            </w:rPr>
            <w:t>Data wdrożenia</w:t>
          </w:r>
          <w:r w:rsidRPr="00B84016">
            <w:rPr>
              <w:rFonts w:cstheme="minorHAnsi"/>
              <w:color w:val="000000" w:themeColor="text1"/>
              <w:sz w:val="20"/>
              <w:szCs w:val="20"/>
              <w:highlight w:val="yellow"/>
            </w:rPr>
            <w:t>: XXXX</w:t>
          </w:r>
        </w:p>
        <w:p w14:paraId="3C9A50FD" w14:textId="77777777" w:rsidR="004F050C" w:rsidRPr="00DC4A95" w:rsidRDefault="004F050C" w:rsidP="004F050C">
          <w:pPr>
            <w:pStyle w:val="Nagwek"/>
            <w:jc w:val="right"/>
            <w:rPr>
              <w:rFonts w:cstheme="minorHAnsi"/>
              <w:sz w:val="20"/>
              <w:szCs w:val="20"/>
            </w:rPr>
          </w:pPr>
        </w:p>
      </w:tc>
    </w:tr>
  </w:tbl>
  <w:p w14:paraId="6523E559" w14:textId="77777777" w:rsidR="00CC32CA" w:rsidRPr="007779C1" w:rsidRDefault="00CC32CA">
    <w:pPr>
      <w:pStyle w:val="Nagwek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D60"/>
    <w:multiLevelType w:val="hybridMultilevel"/>
    <w:tmpl w:val="7AC68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526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EB1B05"/>
    <w:multiLevelType w:val="hybridMultilevel"/>
    <w:tmpl w:val="30B60FE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CC71AD"/>
    <w:multiLevelType w:val="hybridMultilevel"/>
    <w:tmpl w:val="FE4EB72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/>
      </w:rPr>
    </w:lvl>
    <w:lvl w:ilvl="1" w:tplc="DDAEF660">
      <w:start w:val="1"/>
      <w:numFmt w:val="lowerLetter"/>
      <w:lvlText w:val="%2."/>
      <w:lvlJc w:val="left"/>
      <w:pPr>
        <w:ind w:left="2073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2C802C9"/>
    <w:multiLevelType w:val="hybridMultilevel"/>
    <w:tmpl w:val="CA0A6B76"/>
    <w:lvl w:ilvl="0" w:tplc="6458E3C0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A7E5EA4"/>
    <w:multiLevelType w:val="hybridMultilevel"/>
    <w:tmpl w:val="E8C69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D0B7B"/>
    <w:multiLevelType w:val="multilevel"/>
    <w:tmpl w:val="9B00BF76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b/>
        <w:lang w:val="pl-PL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b/>
        <w:lang w:val="pl-PL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7" w15:restartNumberingAfterBreak="0">
    <w:nsid w:val="2F8840D2"/>
    <w:multiLevelType w:val="multilevel"/>
    <w:tmpl w:val="4CD6445C"/>
    <w:lvl w:ilvl="0">
      <w:start w:val="6"/>
      <w:numFmt w:val="decimal"/>
      <w:lvlText w:val="%1"/>
      <w:lvlJc w:val="left"/>
      <w:pPr>
        <w:ind w:left="450" w:hanging="450"/>
      </w:pPr>
      <w:rPr>
        <w:rFonts w:asciiTheme="minorHAnsi" w:hAnsiTheme="minorHAnsi" w:cstheme="minorHAnsi" w:hint="default"/>
      </w:rPr>
    </w:lvl>
    <w:lvl w:ilvl="1">
      <w:start w:val="3"/>
      <w:numFmt w:val="decimal"/>
      <w:lvlText w:val="%1.%2"/>
      <w:lvlJc w:val="left"/>
      <w:pPr>
        <w:ind w:left="130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8" w15:restartNumberingAfterBreak="0">
    <w:nsid w:val="38AE3234"/>
    <w:multiLevelType w:val="hybridMultilevel"/>
    <w:tmpl w:val="1FCE930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38E2793D"/>
    <w:multiLevelType w:val="hybridMultilevel"/>
    <w:tmpl w:val="D6D4331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/>
      </w:rPr>
    </w:lvl>
    <w:lvl w:ilvl="1" w:tplc="04150017">
      <w:start w:val="1"/>
      <w:numFmt w:val="lowerLetter"/>
      <w:lvlText w:val="%2)"/>
      <w:lvlJc w:val="left"/>
      <w:pPr>
        <w:ind w:left="2073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B996ABB"/>
    <w:multiLevelType w:val="hybridMultilevel"/>
    <w:tmpl w:val="D17AB0F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68252D4A"/>
    <w:multiLevelType w:val="multilevel"/>
    <w:tmpl w:val="31AAD560"/>
    <w:lvl w:ilvl="0">
      <w:start w:val="5"/>
      <w:numFmt w:val="decimal"/>
      <w:pStyle w:val="Nagwek2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8BE0EAD"/>
    <w:multiLevelType w:val="hybridMultilevel"/>
    <w:tmpl w:val="544AE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95018"/>
    <w:multiLevelType w:val="hybridMultilevel"/>
    <w:tmpl w:val="B994D9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0C34B20"/>
    <w:multiLevelType w:val="hybridMultilevel"/>
    <w:tmpl w:val="B3008292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7B4963F7"/>
    <w:multiLevelType w:val="multilevel"/>
    <w:tmpl w:val="990626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0779922">
    <w:abstractNumId w:val="11"/>
  </w:num>
  <w:num w:numId="2" w16cid:durableId="1522668987">
    <w:abstractNumId w:val="5"/>
  </w:num>
  <w:num w:numId="3" w16cid:durableId="1117216474">
    <w:abstractNumId w:val="6"/>
  </w:num>
  <w:num w:numId="4" w16cid:durableId="1579246622">
    <w:abstractNumId w:val="1"/>
  </w:num>
  <w:num w:numId="5" w16cid:durableId="732659407">
    <w:abstractNumId w:val="0"/>
  </w:num>
  <w:num w:numId="6" w16cid:durableId="1544636367">
    <w:abstractNumId w:val="2"/>
  </w:num>
  <w:num w:numId="7" w16cid:durableId="512837820">
    <w:abstractNumId w:val="12"/>
  </w:num>
  <w:num w:numId="8" w16cid:durableId="1377122412">
    <w:abstractNumId w:val="7"/>
  </w:num>
  <w:num w:numId="9" w16cid:durableId="1986810422">
    <w:abstractNumId w:val="4"/>
  </w:num>
  <w:num w:numId="10" w16cid:durableId="696927769">
    <w:abstractNumId w:val="3"/>
  </w:num>
  <w:num w:numId="11" w16cid:durableId="1434978847">
    <w:abstractNumId w:val="15"/>
  </w:num>
  <w:num w:numId="12" w16cid:durableId="1948996841">
    <w:abstractNumId w:val="13"/>
  </w:num>
  <w:num w:numId="13" w16cid:durableId="1343511672">
    <w:abstractNumId w:val="10"/>
  </w:num>
  <w:num w:numId="14" w16cid:durableId="866872567">
    <w:abstractNumId w:val="9"/>
  </w:num>
  <w:num w:numId="15" w16cid:durableId="900873015">
    <w:abstractNumId w:val="14"/>
  </w:num>
  <w:num w:numId="16" w16cid:durableId="85080265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9A"/>
    <w:rsid w:val="00001803"/>
    <w:rsid w:val="00002AF2"/>
    <w:rsid w:val="00002BA9"/>
    <w:rsid w:val="000040CF"/>
    <w:rsid w:val="000047C2"/>
    <w:rsid w:val="00021B26"/>
    <w:rsid w:val="000220EF"/>
    <w:rsid w:val="0002235F"/>
    <w:rsid w:val="00022968"/>
    <w:rsid w:val="00022CB2"/>
    <w:rsid w:val="00024F87"/>
    <w:rsid w:val="00042827"/>
    <w:rsid w:val="0005214E"/>
    <w:rsid w:val="00055D97"/>
    <w:rsid w:val="0006195D"/>
    <w:rsid w:val="00070DBB"/>
    <w:rsid w:val="000814D0"/>
    <w:rsid w:val="00085516"/>
    <w:rsid w:val="00090573"/>
    <w:rsid w:val="000A47D6"/>
    <w:rsid w:val="000B0DCC"/>
    <w:rsid w:val="000B418B"/>
    <w:rsid w:val="000D1AC9"/>
    <w:rsid w:val="000D56FD"/>
    <w:rsid w:val="000E4C3C"/>
    <w:rsid w:val="000E5E62"/>
    <w:rsid w:val="000F3CE6"/>
    <w:rsid w:val="000F4B8D"/>
    <w:rsid w:val="00101D55"/>
    <w:rsid w:val="00105A44"/>
    <w:rsid w:val="00105B66"/>
    <w:rsid w:val="00117DD1"/>
    <w:rsid w:val="00124EB7"/>
    <w:rsid w:val="0013232D"/>
    <w:rsid w:val="00150236"/>
    <w:rsid w:val="001544AA"/>
    <w:rsid w:val="00155247"/>
    <w:rsid w:val="001615F3"/>
    <w:rsid w:val="001638AD"/>
    <w:rsid w:val="001764B5"/>
    <w:rsid w:val="00176943"/>
    <w:rsid w:val="00177ED3"/>
    <w:rsid w:val="00183A5A"/>
    <w:rsid w:val="001A20CA"/>
    <w:rsid w:val="001A5BB6"/>
    <w:rsid w:val="001B223D"/>
    <w:rsid w:val="001C060B"/>
    <w:rsid w:val="001C0867"/>
    <w:rsid w:val="001E3835"/>
    <w:rsid w:val="001E51A0"/>
    <w:rsid w:val="001F245E"/>
    <w:rsid w:val="001F6D85"/>
    <w:rsid w:val="0020015E"/>
    <w:rsid w:val="00206B27"/>
    <w:rsid w:val="00211545"/>
    <w:rsid w:val="002130FB"/>
    <w:rsid w:val="00214438"/>
    <w:rsid w:val="00216D21"/>
    <w:rsid w:val="00222F56"/>
    <w:rsid w:val="00225099"/>
    <w:rsid w:val="00230B33"/>
    <w:rsid w:val="00230F5B"/>
    <w:rsid w:val="00233A54"/>
    <w:rsid w:val="00235209"/>
    <w:rsid w:val="00235B15"/>
    <w:rsid w:val="00243796"/>
    <w:rsid w:val="00246E17"/>
    <w:rsid w:val="002476C9"/>
    <w:rsid w:val="002503B8"/>
    <w:rsid w:val="0025442F"/>
    <w:rsid w:val="00261131"/>
    <w:rsid w:val="0026316D"/>
    <w:rsid w:val="002636D7"/>
    <w:rsid w:val="002653B8"/>
    <w:rsid w:val="00272B08"/>
    <w:rsid w:val="002844B0"/>
    <w:rsid w:val="00295E00"/>
    <w:rsid w:val="002A5615"/>
    <w:rsid w:val="002B248C"/>
    <w:rsid w:val="002B3379"/>
    <w:rsid w:val="002B4259"/>
    <w:rsid w:val="002B70B0"/>
    <w:rsid w:val="002C5221"/>
    <w:rsid w:val="002C5FA8"/>
    <w:rsid w:val="002D1CCE"/>
    <w:rsid w:val="002D29F1"/>
    <w:rsid w:val="002D4A69"/>
    <w:rsid w:val="002D57B6"/>
    <w:rsid w:val="002E21F6"/>
    <w:rsid w:val="002E35F4"/>
    <w:rsid w:val="002E6410"/>
    <w:rsid w:val="002E7DAD"/>
    <w:rsid w:val="002F7581"/>
    <w:rsid w:val="00303D7C"/>
    <w:rsid w:val="00304DEB"/>
    <w:rsid w:val="00310A6C"/>
    <w:rsid w:val="00315810"/>
    <w:rsid w:val="003168A4"/>
    <w:rsid w:val="00316A54"/>
    <w:rsid w:val="003233B3"/>
    <w:rsid w:val="00324B0E"/>
    <w:rsid w:val="00325971"/>
    <w:rsid w:val="00333659"/>
    <w:rsid w:val="003348DC"/>
    <w:rsid w:val="0035461D"/>
    <w:rsid w:val="00357F3E"/>
    <w:rsid w:val="00362045"/>
    <w:rsid w:val="00372992"/>
    <w:rsid w:val="00381C44"/>
    <w:rsid w:val="00382322"/>
    <w:rsid w:val="003900C8"/>
    <w:rsid w:val="00394C82"/>
    <w:rsid w:val="003B6E17"/>
    <w:rsid w:val="003C32EF"/>
    <w:rsid w:val="003C37D7"/>
    <w:rsid w:val="003D2092"/>
    <w:rsid w:val="003D55F7"/>
    <w:rsid w:val="003E1A4C"/>
    <w:rsid w:val="003E1BED"/>
    <w:rsid w:val="003F3A2D"/>
    <w:rsid w:val="00402928"/>
    <w:rsid w:val="00405B35"/>
    <w:rsid w:val="00407A41"/>
    <w:rsid w:val="004115F8"/>
    <w:rsid w:val="00414FEE"/>
    <w:rsid w:val="00431627"/>
    <w:rsid w:val="004322B0"/>
    <w:rsid w:val="004340CC"/>
    <w:rsid w:val="004353E9"/>
    <w:rsid w:val="00440F7F"/>
    <w:rsid w:val="0044344D"/>
    <w:rsid w:val="004559F9"/>
    <w:rsid w:val="00455F83"/>
    <w:rsid w:val="0045798A"/>
    <w:rsid w:val="0046117E"/>
    <w:rsid w:val="00475607"/>
    <w:rsid w:val="00480DA6"/>
    <w:rsid w:val="00481872"/>
    <w:rsid w:val="00490E32"/>
    <w:rsid w:val="004A234F"/>
    <w:rsid w:val="004A5F9F"/>
    <w:rsid w:val="004B4FAF"/>
    <w:rsid w:val="004C13E4"/>
    <w:rsid w:val="004C3885"/>
    <w:rsid w:val="004D314D"/>
    <w:rsid w:val="004D4BD9"/>
    <w:rsid w:val="004E25F7"/>
    <w:rsid w:val="004F050C"/>
    <w:rsid w:val="004F7E2F"/>
    <w:rsid w:val="0050326C"/>
    <w:rsid w:val="005052D7"/>
    <w:rsid w:val="00506E77"/>
    <w:rsid w:val="0050737E"/>
    <w:rsid w:val="00517407"/>
    <w:rsid w:val="00526E8C"/>
    <w:rsid w:val="00546231"/>
    <w:rsid w:val="00552396"/>
    <w:rsid w:val="00561800"/>
    <w:rsid w:val="0056208C"/>
    <w:rsid w:val="00562125"/>
    <w:rsid w:val="005720B1"/>
    <w:rsid w:val="005815D1"/>
    <w:rsid w:val="005819DB"/>
    <w:rsid w:val="0059298B"/>
    <w:rsid w:val="005934A7"/>
    <w:rsid w:val="005955C7"/>
    <w:rsid w:val="005A1531"/>
    <w:rsid w:val="005A2E9F"/>
    <w:rsid w:val="005B1211"/>
    <w:rsid w:val="005B304C"/>
    <w:rsid w:val="005C263D"/>
    <w:rsid w:val="005C2EF9"/>
    <w:rsid w:val="005C7E19"/>
    <w:rsid w:val="005D289D"/>
    <w:rsid w:val="005D6DAC"/>
    <w:rsid w:val="005E4173"/>
    <w:rsid w:val="005F153B"/>
    <w:rsid w:val="00601411"/>
    <w:rsid w:val="006037F8"/>
    <w:rsid w:val="006056B0"/>
    <w:rsid w:val="0060728D"/>
    <w:rsid w:val="00612635"/>
    <w:rsid w:val="0061378B"/>
    <w:rsid w:val="00615400"/>
    <w:rsid w:val="00616AC0"/>
    <w:rsid w:val="00623809"/>
    <w:rsid w:val="00625CBE"/>
    <w:rsid w:val="006318FB"/>
    <w:rsid w:val="00640FBA"/>
    <w:rsid w:val="00645653"/>
    <w:rsid w:val="00645817"/>
    <w:rsid w:val="0065004D"/>
    <w:rsid w:val="00650EBE"/>
    <w:rsid w:val="00654B16"/>
    <w:rsid w:val="00660738"/>
    <w:rsid w:val="00664978"/>
    <w:rsid w:val="0067074C"/>
    <w:rsid w:val="006721C5"/>
    <w:rsid w:val="006730AF"/>
    <w:rsid w:val="006738B2"/>
    <w:rsid w:val="006912B7"/>
    <w:rsid w:val="00691DFE"/>
    <w:rsid w:val="006973E7"/>
    <w:rsid w:val="006D2BF6"/>
    <w:rsid w:val="006D6DCA"/>
    <w:rsid w:val="006D7088"/>
    <w:rsid w:val="006E407C"/>
    <w:rsid w:val="006E665A"/>
    <w:rsid w:val="006E6F21"/>
    <w:rsid w:val="006E7960"/>
    <w:rsid w:val="006F144A"/>
    <w:rsid w:val="006F6E53"/>
    <w:rsid w:val="00711F68"/>
    <w:rsid w:val="007224C5"/>
    <w:rsid w:val="00731AD7"/>
    <w:rsid w:val="00736B6F"/>
    <w:rsid w:val="00743569"/>
    <w:rsid w:val="007438CA"/>
    <w:rsid w:val="007506D4"/>
    <w:rsid w:val="00751E12"/>
    <w:rsid w:val="00762530"/>
    <w:rsid w:val="00762DAB"/>
    <w:rsid w:val="00772F40"/>
    <w:rsid w:val="007779C1"/>
    <w:rsid w:val="007A41F9"/>
    <w:rsid w:val="007A7A1C"/>
    <w:rsid w:val="007B0080"/>
    <w:rsid w:val="007B68EE"/>
    <w:rsid w:val="007D3AD7"/>
    <w:rsid w:val="007E0DC2"/>
    <w:rsid w:val="007E5C8E"/>
    <w:rsid w:val="00804656"/>
    <w:rsid w:val="00806FC0"/>
    <w:rsid w:val="0082263E"/>
    <w:rsid w:val="00825DAD"/>
    <w:rsid w:val="0082631B"/>
    <w:rsid w:val="008448EC"/>
    <w:rsid w:val="00854A0B"/>
    <w:rsid w:val="00862265"/>
    <w:rsid w:val="0086327F"/>
    <w:rsid w:val="00864573"/>
    <w:rsid w:val="008A2815"/>
    <w:rsid w:val="008B09E1"/>
    <w:rsid w:val="008B4B74"/>
    <w:rsid w:val="008B4BC7"/>
    <w:rsid w:val="008B6728"/>
    <w:rsid w:val="008C1BF6"/>
    <w:rsid w:val="008C6837"/>
    <w:rsid w:val="008D06EF"/>
    <w:rsid w:val="008D2095"/>
    <w:rsid w:val="008F129F"/>
    <w:rsid w:val="008F3E3E"/>
    <w:rsid w:val="008F4DF4"/>
    <w:rsid w:val="00912EAF"/>
    <w:rsid w:val="00913A5D"/>
    <w:rsid w:val="00924347"/>
    <w:rsid w:val="00925B2C"/>
    <w:rsid w:val="009277ED"/>
    <w:rsid w:val="00927DFA"/>
    <w:rsid w:val="00934362"/>
    <w:rsid w:val="009350F2"/>
    <w:rsid w:val="0095393E"/>
    <w:rsid w:val="00960206"/>
    <w:rsid w:val="00966302"/>
    <w:rsid w:val="00967C48"/>
    <w:rsid w:val="00982B3E"/>
    <w:rsid w:val="00994ADA"/>
    <w:rsid w:val="009A07F4"/>
    <w:rsid w:val="009A4BDB"/>
    <w:rsid w:val="009A649A"/>
    <w:rsid w:val="009C7E86"/>
    <w:rsid w:val="009D7A7E"/>
    <w:rsid w:val="009E5D3C"/>
    <w:rsid w:val="00A01911"/>
    <w:rsid w:val="00A12925"/>
    <w:rsid w:val="00A36AB9"/>
    <w:rsid w:val="00A41834"/>
    <w:rsid w:val="00A4201F"/>
    <w:rsid w:val="00A45062"/>
    <w:rsid w:val="00A45CF2"/>
    <w:rsid w:val="00A52096"/>
    <w:rsid w:val="00A655A4"/>
    <w:rsid w:val="00A70013"/>
    <w:rsid w:val="00A808D2"/>
    <w:rsid w:val="00A83243"/>
    <w:rsid w:val="00A948E8"/>
    <w:rsid w:val="00A94C65"/>
    <w:rsid w:val="00A954AA"/>
    <w:rsid w:val="00A9768B"/>
    <w:rsid w:val="00AA7840"/>
    <w:rsid w:val="00AB4F72"/>
    <w:rsid w:val="00AC3C0F"/>
    <w:rsid w:val="00AD5AA5"/>
    <w:rsid w:val="00AE3296"/>
    <w:rsid w:val="00AE4389"/>
    <w:rsid w:val="00AE7720"/>
    <w:rsid w:val="00AF2D2A"/>
    <w:rsid w:val="00AF4870"/>
    <w:rsid w:val="00B04E98"/>
    <w:rsid w:val="00B12676"/>
    <w:rsid w:val="00B23877"/>
    <w:rsid w:val="00B23B03"/>
    <w:rsid w:val="00B30D59"/>
    <w:rsid w:val="00B323DC"/>
    <w:rsid w:val="00B323FD"/>
    <w:rsid w:val="00B33B73"/>
    <w:rsid w:val="00B417DA"/>
    <w:rsid w:val="00B453C8"/>
    <w:rsid w:val="00B505AC"/>
    <w:rsid w:val="00B54804"/>
    <w:rsid w:val="00B558B4"/>
    <w:rsid w:val="00B62D87"/>
    <w:rsid w:val="00B77BEF"/>
    <w:rsid w:val="00B82E87"/>
    <w:rsid w:val="00B84016"/>
    <w:rsid w:val="00B922BA"/>
    <w:rsid w:val="00B9496D"/>
    <w:rsid w:val="00BB4561"/>
    <w:rsid w:val="00BB4B18"/>
    <w:rsid w:val="00BB54A3"/>
    <w:rsid w:val="00BD14E1"/>
    <w:rsid w:val="00BE1CDC"/>
    <w:rsid w:val="00BE28E3"/>
    <w:rsid w:val="00BE630A"/>
    <w:rsid w:val="00BF7E58"/>
    <w:rsid w:val="00C012C3"/>
    <w:rsid w:val="00C14221"/>
    <w:rsid w:val="00C208CE"/>
    <w:rsid w:val="00C279CB"/>
    <w:rsid w:val="00C321BB"/>
    <w:rsid w:val="00C323D2"/>
    <w:rsid w:val="00C44AF6"/>
    <w:rsid w:val="00C53147"/>
    <w:rsid w:val="00C56D98"/>
    <w:rsid w:val="00C649DA"/>
    <w:rsid w:val="00C659AC"/>
    <w:rsid w:val="00C8587A"/>
    <w:rsid w:val="00C909E2"/>
    <w:rsid w:val="00C92446"/>
    <w:rsid w:val="00C9517C"/>
    <w:rsid w:val="00C962EB"/>
    <w:rsid w:val="00CA1598"/>
    <w:rsid w:val="00CA2393"/>
    <w:rsid w:val="00CA57AD"/>
    <w:rsid w:val="00CB5873"/>
    <w:rsid w:val="00CB6925"/>
    <w:rsid w:val="00CB7C7C"/>
    <w:rsid w:val="00CC32CA"/>
    <w:rsid w:val="00CD0BA1"/>
    <w:rsid w:val="00CD1897"/>
    <w:rsid w:val="00CE1D02"/>
    <w:rsid w:val="00CF177C"/>
    <w:rsid w:val="00CF29C1"/>
    <w:rsid w:val="00CF444E"/>
    <w:rsid w:val="00D02F22"/>
    <w:rsid w:val="00D11E46"/>
    <w:rsid w:val="00D1599B"/>
    <w:rsid w:val="00D268ED"/>
    <w:rsid w:val="00D425EE"/>
    <w:rsid w:val="00D5250B"/>
    <w:rsid w:val="00D5775E"/>
    <w:rsid w:val="00D67D7B"/>
    <w:rsid w:val="00D732E2"/>
    <w:rsid w:val="00D74ED4"/>
    <w:rsid w:val="00D81AEC"/>
    <w:rsid w:val="00D82BEE"/>
    <w:rsid w:val="00D84D3E"/>
    <w:rsid w:val="00D92912"/>
    <w:rsid w:val="00D9623A"/>
    <w:rsid w:val="00DA4CE6"/>
    <w:rsid w:val="00DA583D"/>
    <w:rsid w:val="00DA67B6"/>
    <w:rsid w:val="00DB47D8"/>
    <w:rsid w:val="00DB61B8"/>
    <w:rsid w:val="00DC36D2"/>
    <w:rsid w:val="00DC4E17"/>
    <w:rsid w:val="00DD5644"/>
    <w:rsid w:val="00DE34E7"/>
    <w:rsid w:val="00E01B2B"/>
    <w:rsid w:val="00E025A5"/>
    <w:rsid w:val="00E04538"/>
    <w:rsid w:val="00E04A37"/>
    <w:rsid w:val="00E17C40"/>
    <w:rsid w:val="00E17E2F"/>
    <w:rsid w:val="00E203EC"/>
    <w:rsid w:val="00E258E5"/>
    <w:rsid w:val="00E30CC9"/>
    <w:rsid w:val="00E328A7"/>
    <w:rsid w:val="00E36298"/>
    <w:rsid w:val="00E46411"/>
    <w:rsid w:val="00E51417"/>
    <w:rsid w:val="00E53DF4"/>
    <w:rsid w:val="00E613D0"/>
    <w:rsid w:val="00E67A70"/>
    <w:rsid w:val="00E71A99"/>
    <w:rsid w:val="00E81CE6"/>
    <w:rsid w:val="00E8579D"/>
    <w:rsid w:val="00E94DE3"/>
    <w:rsid w:val="00EA5CA1"/>
    <w:rsid w:val="00EC4041"/>
    <w:rsid w:val="00ED2296"/>
    <w:rsid w:val="00ED5AC5"/>
    <w:rsid w:val="00ED65BB"/>
    <w:rsid w:val="00F14A7D"/>
    <w:rsid w:val="00F2423E"/>
    <w:rsid w:val="00F25EB4"/>
    <w:rsid w:val="00F30563"/>
    <w:rsid w:val="00F32E36"/>
    <w:rsid w:val="00F43AF8"/>
    <w:rsid w:val="00F43E31"/>
    <w:rsid w:val="00F460D6"/>
    <w:rsid w:val="00F4620E"/>
    <w:rsid w:val="00F46546"/>
    <w:rsid w:val="00F563C1"/>
    <w:rsid w:val="00F7487D"/>
    <w:rsid w:val="00F75B2B"/>
    <w:rsid w:val="00F762FB"/>
    <w:rsid w:val="00F802EE"/>
    <w:rsid w:val="00F91E3F"/>
    <w:rsid w:val="00FB59E5"/>
    <w:rsid w:val="00FB7860"/>
    <w:rsid w:val="00FB7DDB"/>
    <w:rsid w:val="00FC32C5"/>
    <w:rsid w:val="00FC7ED5"/>
    <w:rsid w:val="00FD0F7A"/>
    <w:rsid w:val="00FD47EE"/>
    <w:rsid w:val="00FE411F"/>
    <w:rsid w:val="00FE4477"/>
    <w:rsid w:val="00FF04B2"/>
    <w:rsid w:val="00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8865E"/>
  <w15:docId w15:val="{A7FC1D14-6CE7-45A9-9024-47C1CC71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60B"/>
  </w:style>
  <w:style w:type="paragraph" w:styleId="Nagwek1">
    <w:name w:val="heading 1"/>
    <w:basedOn w:val="Normalny"/>
    <w:next w:val="Normalny"/>
    <w:link w:val="Nagwek1Znak"/>
    <w:uiPriority w:val="9"/>
    <w:qFormat/>
    <w:rsid w:val="00DA6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A67B6"/>
    <w:pPr>
      <w:keepNext/>
      <w:keepLines/>
      <w:numPr>
        <w:numId w:val="1"/>
      </w:numPr>
      <w:spacing w:before="200" w:after="240"/>
      <w:ind w:left="420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67B6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1C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06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0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60B"/>
  </w:style>
  <w:style w:type="paragraph" w:styleId="Spistreci1">
    <w:name w:val="toc 1"/>
    <w:basedOn w:val="Normalny"/>
    <w:next w:val="Normalny"/>
    <w:autoRedefine/>
    <w:uiPriority w:val="39"/>
    <w:unhideWhenUsed/>
    <w:rsid w:val="001C060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1C060B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A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A1C"/>
  </w:style>
  <w:style w:type="character" w:customStyle="1" w:styleId="st">
    <w:name w:val="st"/>
    <w:basedOn w:val="Domylnaczcionkaakapitu"/>
    <w:rsid w:val="00FC32C5"/>
  </w:style>
  <w:style w:type="character" w:styleId="Odwoaniedokomentarza">
    <w:name w:val="annotation reference"/>
    <w:basedOn w:val="Domylnaczcionkaakapitu"/>
    <w:uiPriority w:val="99"/>
    <w:semiHidden/>
    <w:unhideWhenUsed/>
    <w:rsid w:val="004E2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2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2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5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5F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A67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6318FB"/>
    <w:rPr>
      <w:i/>
      <w:iCs/>
    </w:rPr>
  </w:style>
  <w:style w:type="paragraph" w:styleId="Poprawka">
    <w:name w:val="Revision"/>
    <w:hidden/>
    <w:uiPriority w:val="99"/>
    <w:semiHidden/>
    <w:rsid w:val="002476C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67C48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53147"/>
    <w:pPr>
      <w:outlineLvl w:val="9"/>
    </w:pPr>
  </w:style>
  <w:style w:type="paragraph" w:styleId="Tekstpodstawowywcity2">
    <w:name w:val="Body Text Indent 2"/>
    <w:basedOn w:val="Normalny"/>
    <w:link w:val="Tekstpodstawowywcity2Znak"/>
    <w:uiPriority w:val="99"/>
    <w:rsid w:val="00C5314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5314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C531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9059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812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291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409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640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759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866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621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2681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882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mvo.pl/wita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B2C93-EF96-47F1-A1BB-A9911B98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1308</Words>
  <Characters>7849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Klaudiusz Kulak</dc:creator>
  <cp:lastModifiedBy>Klaudiusz Kulak</cp:lastModifiedBy>
  <cp:revision>2</cp:revision>
  <cp:lastPrinted>2019-02-20T12:59:00Z</cp:lastPrinted>
  <dcterms:created xsi:type="dcterms:W3CDTF">2022-05-27T15:00:00Z</dcterms:created>
  <dcterms:modified xsi:type="dcterms:W3CDTF">2022-05-27T15:00:00Z</dcterms:modified>
</cp:coreProperties>
</file>